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7B" w:rsidRDefault="0080067B">
      <w:pPr>
        <w:pStyle w:val="Style5"/>
        <w:widowControl/>
        <w:shd w:val="clear" w:color="auto" w:fill="FFFFFF"/>
        <w:spacing w:before="48"/>
        <w:ind w:left="2957"/>
        <w:jc w:val="both"/>
        <w:rPr>
          <w:rStyle w:val="FontStyle17"/>
          <w:lang w:val="fr-FR" w:eastAsia="fr-FR"/>
        </w:rPr>
      </w:pPr>
      <w:r>
        <w:rPr>
          <w:rStyle w:val="FontStyle17"/>
          <w:lang w:val="fr-FR" w:eastAsia="fr-FR"/>
        </w:rPr>
        <w:t>Expédition</w:t>
      </w:r>
    </w:p>
    <w:p w:rsidR="0080067B" w:rsidRDefault="0080067B">
      <w:pPr>
        <w:pStyle w:val="Style5"/>
        <w:widowControl/>
        <w:shd w:val="clear" w:color="auto" w:fill="FFFFFF"/>
        <w:spacing w:before="48"/>
        <w:ind w:left="2957"/>
        <w:jc w:val="both"/>
        <w:rPr>
          <w:rStyle w:val="FontStyle17"/>
          <w:lang w:val="fr-FR" w:eastAsia="fr-FR"/>
        </w:rPr>
        <w:sectPr w:rsidR="0080067B">
          <w:headerReference w:type="default" r:id="rId8"/>
          <w:headerReference w:type="first" r:id="rId9"/>
          <w:type w:val="continuous"/>
          <w:pgSz w:w="12240" w:h="15840"/>
          <w:pgMar w:top="1440" w:right="1594" w:bottom="720" w:left="1613" w:header="720" w:footer="720" w:gutter="0"/>
          <w:cols w:space="60"/>
          <w:noEndnote/>
          <w:titlePg/>
        </w:sectPr>
      </w:pPr>
    </w:p>
    <w:p w:rsidR="0080067B" w:rsidRDefault="00133A1E">
      <w:pPr>
        <w:pStyle w:val="Style3"/>
        <w:widowControl/>
        <w:shd w:val="clear" w:color="auto" w:fill="FFFFFF"/>
        <w:spacing w:before="86" w:line="240" w:lineRule="auto"/>
        <w:ind w:left="10"/>
        <w:rPr>
          <w:rStyle w:val="FontStyle16"/>
          <w:lang w:val="fr-FR" w:eastAsia="fr-FR"/>
        </w:rPr>
      </w:pPr>
      <w:r>
        <w:rPr>
          <w:noProof/>
        </w:rPr>
        <w:lastRenderedPageBreak/>
        <mc:AlternateContent>
          <mc:Choice Requires="wps">
            <w:drawing>
              <wp:anchor distT="0" distB="506095" distL="24130" distR="24130" simplePos="0" relativeHeight="251658240" behindDoc="0" locked="0" layoutInCell="1" allowOverlap="1">
                <wp:simplePos x="0" y="0"/>
                <wp:positionH relativeFrom="margin">
                  <wp:posOffset>1795145</wp:posOffset>
                </wp:positionH>
                <wp:positionV relativeFrom="paragraph">
                  <wp:posOffset>36830</wp:posOffset>
                </wp:positionV>
                <wp:extent cx="2706370" cy="1268095"/>
                <wp:effectExtent l="4445" t="0" r="381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67B" w:rsidRDefault="00133A1E">
                            <w:pPr>
                              <w:widowControl/>
                            </w:pPr>
                            <w:r>
                              <w:rPr>
                                <w:noProof/>
                              </w:rPr>
                              <w:drawing>
                                <wp:inline distT="0" distB="0" distL="0" distR="0">
                                  <wp:extent cx="27051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270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35pt;margin-top:2.9pt;width:213.1pt;height:99.85pt;z-index:251658240;visibility:visible;mso-wrap-style:square;mso-width-percent:0;mso-height-percent:0;mso-wrap-distance-left:1.9pt;mso-wrap-distance-top:0;mso-wrap-distance-right:1.9pt;mso-wrap-distance-bottom:3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7M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" filled="f" stroked="f">
                <v:textbox inset="0,0,0,0">
                  <w:txbxContent>
                    <w:p w:rsidR="0080067B" w:rsidRDefault="00133A1E">
                      <w:pPr>
                        <w:widowControl/>
                      </w:pPr>
                      <w:r>
                        <w:rPr>
                          <w:noProof/>
                        </w:rPr>
                        <w:drawing>
                          <wp:inline distT="0" distB="0" distL="0" distR="0">
                            <wp:extent cx="27051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270000"/>
                                    </a:xfrm>
                                    <a:prstGeom prst="rect">
                                      <a:avLst/>
                                    </a:prstGeom>
                                    <a:noFill/>
                                    <a:ln>
                                      <a:noFill/>
                                    </a:ln>
                                  </pic:spPr>
                                </pic:pic>
                              </a:graphicData>
                            </a:graphic>
                          </wp:inline>
                        </w:drawing>
                      </w:r>
                    </w:p>
                  </w:txbxContent>
                </v:textbox>
                <w10:wrap type="topAndBottom" anchorx="margin"/>
              </v:shape>
            </w:pict>
          </mc:Fallback>
        </mc:AlternateContent>
      </w:r>
      <w:r w:rsidR="0080067B">
        <w:rPr>
          <w:rStyle w:val="FontStyle16"/>
          <w:lang w:val="fr-FR" w:eastAsia="fr-FR"/>
        </w:rPr>
        <w:t>Numéro du répertoire</w:t>
      </w:r>
    </w:p>
    <w:p w:rsidR="0080067B" w:rsidRDefault="0080067B">
      <w:pPr>
        <w:pStyle w:val="Style5"/>
        <w:widowControl/>
        <w:shd w:val="clear" w:color="auto" w:fill="FFFFFF"/>
        <w:spacing w:line="240" w:lineRule="exact"/>
        <w:ind w:left="5"/>
        <w:rPr>
          <w:sz w:val="20"/>
          <w:szCs w:val="20"/>
        </w:rPr>
      </w:pPr>
    </w:p>
    <w:p w:rsidR="0080067B" w:rsidRPr="004632BB" w:rsidRDefault="0080067B">
      <w:pPr>
        <w:pStyle w:val="Style5"/>
        <w:widowControl/>
        <w:shd w:val="clear" w:color="auto" w:fill="FFFFFF"/>
        <w:spacing w:before="58"/>
        <w:ind w:left="5"/>
        <w:rPr>
          <w:rStyle w:val="FontStyle17"/>
          <w:lang w:eastAsia="en-US"/>
        </w:rPr>
      </w:pPr>
    </w:p>
    <w:p w:rsidR="0080067B" w:rsidRDefault="0080067B">
      <w:pPr>
        <w:pStyle w:val="Style3"/>
        <w:widowControl/>
        <w:shd w:val="clear" w:color="auto" w:fill="FFFFFF"/>
        <w:spacing w:line="240" w:lineRule="exact"/>
        <w:ind w:left="10"/>
        <w:rPr>
          <w:sz w:val="20"/>
          <w:szCs w:val="20"/>
        </w:rPr>
      </w:pPr>
    </w:p>
    <w:p w:rsidR="0080067B" w:rsidRDefault="0080067B">
      <w:pPr>
        <w:pStyle w:val="Style3"/>
        <w:widowControl/>
        <w:shd w:val="clear" w:color="auto" w:fill="FFFFFF"/>
        <w:spacing w:before="77" w:line="240" w:lineRule="auto"/>
        <w:ind w:left="10"/>
        <w:rPr>
          <w:rStyle w:val="FontStyle16"/>
          <w:lang w:val="fr-FR" w:eastAsia="fr-FR"/>
        </w:rPr>
      </w:pPr>
      <w:r>
        <w:rPr>
          <w:rStyle w:val="FontStyle16"/>
          <w:lang w:val="fr-FR" w:eastAsia="fr-FR"/>
        </w:rPr>
        <w:t>Date du prononcé</w:t>
      </w:r>
    </w:p>
    <w:p w:rsidR="0080067B" w:rsidRDefault="0080067B">
      <w:pPr>
        <w:pStyle w:val="Style5"/>
        <w:widowControl/>
        <w:shd w:val="clear" w:color="auto" w:fill="FFFFFF"/>
        <w:spacing w:line="240" w:lineRule="exact"/>
        <w:ind w:left="10"/>
        <w:jc w:val="both"/>
        <w:rPr>
          <w:sz w:val="20"/>
          <w:szCs w:val="20"/>
        </w:rPr>
      </w:pPr>
    </w:p>
    <w:p w:rsidR="0080067B" w:rsidRPr="004632BB" w:rsidRDefault="0080067B">
      <w:pPr>
        <w:pStyle w:val="Style5"/>
        <w:widowControl/>
        <w:shd w:val="clear" w:color="auto" w:fill="FFFFFF"/>
        <w:spacing w:before="58"/>
        <w:ind w:left="10"/>
        <w:jc w:val="both"/>
        <w:rPr>
          <w:rStyle w:val="FontStyle17"/>
          <w:lang w:eastAsia="en-US"/>
        </w:rPr>
      </w:pPr>
    </w:p>
    <w:p w:rsidR="0080067B" w:rsidRDefault="0080067B">
      <w:pPr>
        <w:pStyle w:val="Style3"/>
        <w:widowControl/>
        <w:shd w:val="clear" w:color="auto" w:fill="FFFFFF"/>
        <w:spacing w:before="34"/>
        <w:ind w:right="326"/>
        <w:rPr>
          <w:rStyle w:val="FontStyle17"/>
          <w:lang w:val="fr-FR" w:eastAsia="fr-FR"/>
        </w:rPr>
      </w:pPr>
      <w:r>
        <w:rPr>
          <w:rStyle w:val="FontStyle16"/>
          <w:lang w:val="fr-FR" w:eastAsia="fr-FR"/>
        </w:rPr>
        <w:t xml:space="preserve">Numéro du rôle </w:t>
      </w:r>
    </w:p>
    <w:p w:rsidR="0080067B" w:rsidRDefault="0080067B">
      <w:pPr>
        <w:pStyle w:val="Style3"/>
        <w:widowControl/>
        <w:shd w:val="clear" w:color="auto" w:fill="FFFFFF"/>
        <w:spacing w:before="34"/>
        <w:ind w:right="326"/>
        <w:rPr>
          <w:rStyle w:val="FontStyle17"/>
          <w:lang w:val="fr-FR" w:eastAsia="fr-FR"/>
        </w:rPr>
        <w:sectPr w:rsidR="0080067B">
          <w:headerReference w:type="default" r:id="rId11"/>
          <w:headerReference w:type="first" r:id="rId12"/>
          <w:type w:val="continuous"/>
          <w:pgSz w:w="12240" w:h="15840"/>
          <w:pgMar w:top="1440" w:right="8856" w:bottom="720" w:left="1613" w:header="720" w:footer="720" w:gutter="0"/>
          <w:cols w:space="60"/>
          <w:noEndnote/>
          <w:titlePg/>
        </w:sect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line="240" w:lineRule="exact"/>
        <w:ind w:left="2928"/>
        <w:jc w:val="both"/>
        <w:rPr>
          <w:sz w:val="20"/>
          <w:szCs w:val="20"/>
        </w:rPr>
      </w:pPr>
    </w:p>
    <w:p w:rsidR="0080067B" w:rsidRDefault="0080067B">
      <w:pPr>
        <w:pStyle w:val="Style4"/>
        <w:widowControl/>
        <w:shd w:val="clear" w:color="auto" w:fill="FFFFFF"/>
        <w:spacing w:before="43" w:line="490" w:lineRule="exact"/>
        <w:ind w:left="2928"/>
        <w:jc w:val="both"/>
        <w:rPr>
          <w:rStyle w:val="FontStyle14"/>
          <w:position w:val="2"/>
          <w:lang w:val="fr-FR" w:eastAsia="fr-FR"/>
        </w:rPr>
      </w:pPr>
      <w:bookmarkStart w:id="0" w:name="_GoBack"/>
      <w:r>
        <w:rPr>
          <w:rStyle w:val="FontStyle14"/>
          <w:position w:val="2"/>
          <w:lang w:val="fr-FR" w:eastAsia="fr-FR"/>
        </w:rPr>
        <w:t>Cour du travail de Bruxelles</w:t>
      </w:r>
    </w:p>
    <w:bookmarkEnd w:id="0"/>
    <w:p w:rsidR="0080067B" w:rsidRDefault="0080067B">
      <w:pPr>
        <w:pStyle w:val="Style2"/>
        <w:widowControl/>
        <w:shd w:val="clear" w:color="auto" w:fill="FFFFFF"/>
        <w:spacing w:line="240" w:lineRule="exact"/>
        <w:ind w:left="2923"/>
        <w:rPr>
          <w:sz w:val="20"/>
          <w:szCs w:val="20"/>
        </w:rPr>
      </w:pPr>
    </w:p>
    <w:p w:rsidR="0080067B" w:rsidRDefault="0080067B">
      <w:pPr>
        <w:pStyle w:val="Style2"/>
        <w:widowControl/>
        <w:shd w:val="clear" w:color="auto" w:fill="FFFFFF"/>
        <w:spacing w:line="240" w:lineRule="exact"/>
        <w:ind w:left="2923"/>
        <w:rPr>
          <w:sz w:val="20"/>
          <w:szCs w:val="20"/>
        </w:rPr>
      </w:pPr>
    </w:p>
    <w:p w:rsidR="0080067B" w:rsidRDefault="0080067B">
      <w:pPr>
        <w:pStyle w:val="Style2"/>
        <w:widowControl/>
        <w:shd w:val="clear" w:color="auto" w:fill="FFFFFF"/>
        <w:spacing w:line="240" w:lineRule="exact"/>
        <w:ind w:left="2923"/>
        <w:rPr>
          <w:sz w:val="20"/>
          <w:szCs w:val="20"/>
        </w:rPr>
      </w:pPr>
    </w:p>
    <w:p w:rsidR="0080067B" w:rsidRDefault="0080067B">
      <w:pPr>
        <w:pStyle w:val="Style2"/>
        <w:widowControl/>
        <w:shd w:val="clear" w:color="auto" w:fill="FFFFFF"/>
        <w:spacing w:line="240" w:lineRule="exact"/>
        <w:ind w:left="2923"/>
        <w:rPr>
          <w:sz w:val="20"/>
          <w:szCs w:val="20"/>
        </w:rPr>
      </w:pPr>
    </w:p>
    <w:p w:rsidR="0080067B" w:rsidRDefault="0080067B">
      <w:pPr>
        <w:pStyle w:val="Style2"/>
        <w:widowControl/>
        <w:shd w:val="clear" w:color="auto" w:fill="FFFFFF"/>
        <w:spacing w:line="240" w:lineRule="exact"/>
        <w:ind w:left="2923"/>
        <w:rPr>
          <w:sz w:val="20"/>
          <w:szCs w:val="20"/>
        </w:rPr>
      </w:pPr>
    </w:p>
    <w:p w:rsidR="0080067B" w:rsidRDefault="0080067B">
      <w:pPr>
        <w:pStyle w:val="Style4"/>
        <w:widowControl/>
        <w:shd w:val="clear" w:color="auto" w:fill="FFFFFF"/>
        <w:spacing w:line="240" w:lineRule="exact"/>
        <w:ind w:left="2914"/>
        <w:rPr>
          <w:sz w:val="20"/>
          <w:szCs w:val="20"/>
        </w:rPr>
      </w:pPr>
    </w:p>
    <w:p w:rsidR="0080067B" w:rsidRDefault="0080067B">
      <w:pPr>
        <w:pStyle w:val="Style4"/>
        <w:widowControl/>
        <w:shd w:val="clear" w:color="auto" w:fill="FFFFFF"/>
        <w:spacing w:before="230" w:line="490" w:lineRule="exact"/>
        <w:ind w:left="2914"/>
        <w:rPr>
          <w:rStyle w:val="FontStyle14"/>
          <w:position w:val="-9"/>
          <w:lang w:val="fr-FR" w:eastAsia="fr-FR"/>
        </w:rPr>
      </w:pPr>
      <w:r>
        <w:rPr>
          <w:rStyle w:val="FontStyle14"/>
          <w:position w:val="-9"/>
          <w:lang w:val="fr-FR" w:eastAsia="fr-FR"/>
        </w:rPr>
        <w:t>Arrêt</w:t>
      </w:r>
    </w:p>
    <w:p w:rsidR="0080067B" w:rsidRDefault="0080067B">
      <w:pPr>
        <w:pStyle w:val="Style4"/>
        <w:widowControl/>
        <w:shd w:val="clear" w:color="auto" w:fill="FFFFFF"/>
        <w:spacing w:before="230" w:line="490" w:lineRule="exact"/>
        <w:ind w:left="2914"/>
        <w:rPr>
          <w:rStyle w:val="FontStyle14"/>
          <w:position w:val="-9"/>
          <w:lang w:val="fr-FR" w:eastAsia="fr-FR"/>
        </w:rPr>
        <w:sectPr w:rsidR="0080067B">
          <w:headerReference w:type="default" r:id="rId13"/>
          <w:headerReference w:type="first" r:id="rId14"/>
          <w:type w:val="continuous"/>
          <w:pgSz w:w="12240" w:h="15840"/>
          <w:pgMar w:top="1440" w:right="1594" w:bottom="720" w:left="1613" w:header="720" w:footer="720" w:gutter="0"/>
          <w:cols w:space="60"/>
          <w:noEndnote/>
          <w:titlePg/>
        </w:sect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7F7B82" w:rsidRDefault="007F7B82">
      <w:pPr>
        <w:pStyle w:val="Style7"/>
        <w:widowControl/>
        <w:shd w:val="clear" w:color="auto" w:fill="FFFFFF"/>
        <w:spacing w:before="48" w:line="322" w:lineRule="exact"/>
        <w:ind w:left="14"/>
        <w:rPr>
          <w:rStyle w:val="FontStyle18"/>
          <w:lang w:val="fr-FR" w:eastAsia="fr-FR"/>
        </w:rPr>
      </w:pPr>
    </w:p>
    <w:p w:rsidR="004632BB" w:rsidRDefault="004632BB">
      <w:pPr>
        <w:pStyle w:val="Style7"/>
        <w:widowControl/>
        <w:shd w:val="clear" w:color="auto" w:fill="FFFFFF"/>
        <w:spacing w:before="48" w:line="322" w:lineRule="exact"/>
        <w:ind w:left="14"/>
        <w:rPr>
          <w:rStyle w:val="FontStyle18"/>
          <w:lang w:val="fr-FR" w:eastAsia="fr-FR"/>
        </w:rPr>
      </w:pPr>
    </w:p>
    <w:p w:rsidR="0080067B" w:rsidRDefault="0080067B">
      <w:pPr>
        <w:pStyle w:val="Style5"/>
        <w:widowControl/>
        <w:shd w:val="clear" w:color="auto" w:fill="FFFFFF"/>
        <w:spacing w:line="240" w:lineRule="exact"/>
        <w:ind w:left="19" w:right="7066"/>
        <w:rPr>
          <w:sz w:val="20"/>
          <w:szCs w:val="20"/>
        </w:rPr>
      </w:pPr>
    </w:p>
    <w:p w:rsidR="0080067B" w:rsidRDefault="0080067B">
      <w:pPr>
        <w:pStyle w:val="Style5"/>
        <w:widowControl/>
        <w:shd w:val="clear" w:color="auto" w:fill="FFFFFF"/>
        <w:spacing w:line="240" w:lineRule="exact"/>
        <w:ind w:left="19" w:right="7066"/>
        <w:rPr>
          <w:sz w:val="20"/>
          <w:szCs w:val="20"/>
        </w:rPr>
      </w:pPr>
    </w:p>
    <w:p w:rsidR="0080067B" w:rsidRDefault="0080067B">
      <w:pPr>
        <w:pStyle w:val="Style5"/>
        <w:widowControl/>
        <w:shd w:val="clear" w:color="auto" w:fill="FFFFFF"/>
        <w:spacing w:before="158" w:line="322" w:lineRule="exact"/>
        <w:ind w:left="19" w:right="7066"/>
        <w:rPr>
          <w:rStyle w:val="FontStyle17"/>
          <w:lang w:val="fr-FR" w:eastAsia="fr-FR"/>
        </w:rPr>
      </w:pPr>
      <w:r>
        <w:rPr>
          <w:rStyle w:val="FontStyle17"/>
          <w:u w:val="single"/>
          <w:lang w:val="fr-FR" w:eastAsia="fr-FR"/>
        </w:rPr>
        <w:lastRenderedPageBreak/>
        <w:t xml:space="preserve">Monsieur F. B., </w:t>
      </w:r>
      <w:r>
        <w:rPr>
          <w:rStyle w:val="FontStyle17"/>
          <w:lang w:val="fr-FR" w:eastAsia="fr-FR"/>
        </w:rPr>
        <w:t>partie appelante,</w:t>
      </w:r>
    </w:p>
    <w:p w:rsidR="0080067B" w:rsidRPr="004632BB" w:rsidRDefault="0080067B">
      <w:pPr>
        <w:pStyle w:val="Style9"/>
        <w:widowControl/>
        <w:shd w:val="clear" w:color="auto" w:fill="FFFFFF"/>
        <w:ind w:left="14" w:right="14"/>
        <w:rPr>
          <w:rStyle w:val="FontStyle18"/>
          <w:lang w:eastAsia="fr-FR"/>
        </w:rPr>
      </w:pPr>
      <w:r>
        <w:rPr>
          <w:rStyle w:val="FontStyle18"/>
          <w:lang w:val="fr-FR" w:eastAsia="fr-FR"/>
        </w:rPr>
        <w:t xml:space="preserve">représentée par Maître </w:t>
      </w:r>
      <w:r w:rsidR="004632BB">
        <w:rPr>
          <w:rStyle w:val="FontStyle18"/>
          <w:lang w:val="fr-FR" w:eastAsia="fr-FR"/>
        </w:rPr>
        <w:t>M. (...)</w:t>
      </w:r>
      <w:r>
        <w:rPr>
          <w:rStyle w:val="FontStyle18"/>
          <w:lang w:val="fr-FR" w:eastAsia="fr-FR"/>
        </w:rPr>
        <w:t>, avocat à</w:t>
      </w:r>
      <w:r w:rsidRPr="004632BB">
        <w:rPr>
          <w:rStyle w:val="FontStyle18"/>
          <w:lang w:eastAsia="fr-FR"/>
        </w:rPr>
        <w:t xml:space="preserve"> 1000</w:t>
      </w:r>
      <w:r>
        <w:rPr>
          <w:rStyle w:val="FontStyle18"/>
          <w:lang w:val="fr-FR" w:eastAsia="fr-FR"/>
        </w:rPr>
        <w:t xml:space="preserve"> BRUXELLES, </w:t>
      </w:r>
      <w:r w:rsidR="004632BB">
        <w:rPr>
          <w:rStyle w:val="FontStyle18"/>
          <w:lang w:val="fr-FR" w:eastAsia="fr-FR"/>
        </w:rPr>
        <w:t>(…)</w:t>
      </w:r>
    </w:p>
    <w:p w:rsidR="0080067B" w:rsidRDefault="0080067B">
      <w:pPr>
        <w:pStyle w:val="Style7"/>
        <w:widowControl/>
        <w:shd w:val="clear" w:color="auto" w:fill="FFFFFF"/>
        <w:spacing w:line="240" w:lineRule="exact"/>
        <w:ind w:left="10"/>
        <w:rPr>
          <w:sz w:val="20"/>
          <w:szCs w:val="20"/>
        </w:rPr>
      </w:pPr>
    </w:p>
    <w:p w:rsidR="0080067B" w:rsidRDefault="0080067B">
      <w:pPr>
        <w:pStyle w:val="Style7"/>
        <w:widowControl/>
        <w:shd w:val="clear" w:color="auto" w:fill="FFFFFF"/>
        <w:spacing w:line="240" w:lineRule="exact"/>
        <w:ind w:left="10"/>
        <w:rPr>
          <w:sz w:val="20"/>
          <w:szCs w:val="20"/>
        </w:rPr>
      </w:pPr>
    </w:p>
    <w:p w:rsidR="0080067B" w:rsidRDefault="0080067B">
      <w:pPr>
        <w:pStyle w:val="Style7"/>
        <w:widowControl/>
        <w:shd w:val="clear" w:color="auto" w:fill="FFFFFF"/>
        <w:spacing w:line="240" w:lineRule="exact"/>
        <w:ind w:left="10"/>
        <w:rPr>
          <w:sz w:val="20"/>
          <w:szCs w:val="20"/>
        </w:rPr>
      </w:pPr>
    </w:p>
    <w:p w:rsidR="0080067B" w:rsidRDefault="0080067B">
      <w:pPr>
        <w:pStyle w:val="Style7"/>
        <w:widowControl/>
        <w:shd w:val="clear" w:color="auto" w:fill="FFFFFF"/>
        <w:spacing w:line="240" w:lineRule="exact"/>
        <w:ind w:left="10"/>
        <w:rPr>
          <w:sz w:val="20"/>
          <w:szCs w:val="20"/>
        </w:rPr>
      </w:pPr>
    </w:p>
    <w:p w:rsidR="0080067B" w:rsidRDefault="0080067B">
      <w:pPr>
        <w:pStyle w:val="Style7"/>
        <w:widowControl/>
        <w:shd w:val="clear" w:color="auto" w:fill="FFFFFF"/>
        <w:spacing w:before="86" w:line="240" w:lineRule="auto"/>
        <w:ind w:left="10"/>
        <w:rPr>
          <w:rStyle w:val="FontStyle18"/>
          <w:lang w:val="fr-FR" w:eastAsia="fr-FR"/>
        </w:rPr>
      </w:pPr>
      <w:r>
        <w:rPr>
          <w:rStyle w:val="FontStyle18"/>
          <w:lang w:val="fr-FR" w:eastAsia="fr-FR"/>
        </w:rPr>
        <w:t>contre</w:t>
      </w:r>
    </w:p>
    <w:p w:rsidR="0080067B" w:rsidRDefault="0080067B">
      <w:pPr>
        <w:pStyle w:val="Style9"/>
        <w:widowControl/>
        <w:shd w:val="clear" w:color="auto" w:fill="FFFFFF"/>
        <w:spacing w:line="240" w:lineRule="exact"/>
        <w:ind w:left="5" w:right="34"/>
        <w:rPr>
          <w:sz w:val="20"/>
          <w:szCs w:val="20"/>
        </w:rPr>
      </w:pPr>
    </w:p>
    <w:p w:rsidR="0080067B" w:rsidRPr="004632BB" w:rsidRDefault="004632BB">
      <w:pPr>
        <w:pStyle w:val="Style9"/>
        <w:widowControl/>
        <w:shd w:val="clear" w:color="auto" w:fill="FFFFFF"/>
        <w:spacing w:before="91" w:line="326" w:lineRule="exact"/>
        <w:ind w:left="5" w:right="34"/>
        <w:rPr>
          <w:rStyle w:val="FontStyle18"/>
          <w:lang w:eastAsia="fr-FR"/>
        </w:rPr>
      </w:pPr>
      <w:r>
        <w:rPr>
          <w:rStyle w:val="FontStyle17"/>
          <w:u w:val="single"/>
          <w:lang w:val="fr-FR" w:eastAsia="fr-FR"/>
        </w:rPr>
        <w:t>U. (...)</w:t>
      </w:r>
      <w:r w:rsidR="0080067B" w:rsidRPr="004632BB">
        <w:rPr>
          <w:rStyle w:val="FontStyle18"/>
          <w:u w:val="single"/>
          <w:lang w:eastAsia="fr-FR"/>
        </w:rPr>
        <w:t>,</w:t>
      </w:r>
      <w:r w:rsidR="0080067B">
        <w:rPr>
          <w:rStyle w:val="FontStyle18"/>
          <w:lang w:val="fr-FR" w:eastAsia="fr-FR"/>
        </w:rPr>
        <w:t xml:space="preserve"> dont le siège social est établi à</w:t>
      </w:r>
      <w:r w:rsidR="0080067B" w:rsidRPr="004632BB">
        <w:rPr>
          <w:rStyle w:val="FontStyle18"/>
          <w:lang w:eastAsia="fr-FR"/>
        </w:rPr>
        <w:t xml:space="preserve"> 1150</w:t>
      </w:r>
      <w:r w:rsidR="0080067B">
        <w:rPr>
          <w:rStyle w:val="FontStyle18"/>
          <w:lang w:val="fr-FR" w:eastAsia="fr-FR"/>
        </w:rPr>
        <w:t xml:space="preserve"> BRUXELLES, </w:t>
      </w:r>
      <w:r>
        <w:rPr>
          <w:rStyle w:val="FontStyle18"/>
          <w:lang w:val="fr-FR" w:eastAsia="fr-FR"/>
        </w:rPr>
        <w:t>(…)</w:t>
      </w:r>
      <w:r w:rsidR="0080067B">
        <w:rPr>
          <w:rStyle w:val="FontStyle18"/>
          <w:lang w:val="fr-FR" w:eastAsia="fr-FR"/>
        </w:rPr>
        <w:t xml:space="preserve"> inscrite à la B.C.E. sous le n°</w:t>
      </w:r>
      <w:r w:rsidR="0080067B" w:rsidRPr="004632BB">
        <w:rPr>
          <w:rStyle w:val="FontStyle18"/>
          <w:lang w:eastAsia="fr-FR"/>
        </w:rPr>
        <w:t xml:space="preserve"> </w:t>
      </w:r>
      <w:r>
        <w:rPr>
          <w:rStyle w:val="FontStyle18"/>
          <w:lang w:val="fr-FR" w:eastAsia="fr-FR"/>
        </w:rPr>
        <w:t>(…)</w:t>
      </w:r>
      <w:r w:rsidR="0080067B" w:rsidRPr="004632BB">
        <w:rPr>
          <w:rStyle w:val="FontStyle18"/>
          <w:lang w:eastAsia="fr-FR"/>
        </w:rPr>
        <w:t>,</w:t>
      </w:r>
    </w:p>
    <w:p w:rsidR="0080067B" w:rsidRDefault="0080067B">
      <w:pPr>
        <w:pStyle w:val="Style5"/>
        <w:widowControl/>
        <w:shd w:val="clear" w:color="auto" w:fill="FFFFFF"/>
        <w:spacing w:line="240" w:lineRule="exact"/>
        <w:ind w:left="10"/>
        <w:rPr>
          <w:sz w:val="20"/>
          <w:szCs w:val="20"/>
        </w:rPr>
      </w:pPr>
    </w:p>
    <w:p w:rsidR="0080067B" w:rsidRDefault="0080067B">
      <w:pPr>
        <w:pStyle w:val="Style5"/>
        <w:widowControl/>
        <w:shd w:val="clear" w:color="auto" w:fill="FFFFFF"/>
        <w:spacing w:before="72" w:line="322" w:lineRule="exact"/>
        <w:ind w:left="10"/>
        <w:rPr>
          <w:rStyle w:val="FontStyle17"/>
          <w:lang w:val="fr-FR" w:eastAsia="fr-FR"/>
        </w:rPr>
      </w:pPr>
      <w:r>
        <w:rPr>
          <w:rStyle w:val="FontStyle17"/>
          <w:lang w:val="fr-FR" w:eastAsia="fr-FR"/>
        </w:rPr>
        <w:t>partie intimée,</w:t>
      </w:r>
    </w:p>
    <w:p w:rsidR="0080067B" w:rsidRPr="004632BB" w:rsidRDefault="0080067B">
      <w:pPr>
        <w:pStyle w:val="Style9"/>
        <w:widowControl/>
        <w:shd w:val="clear" w:color="auto" w:fill="FFFFFF"/>
        <w:ind w:left="14" w:right="38"/>
        <w:rPr>
          <w:rStyle w:val="FontStyle18"/>
          <w:lang w:eastAsia="fr-FR"/>
        </w:rPr>
      </w:pPr>
      <w:r>
        <w:rPr>
          <w:rStyle w:val="FontStyle18"/>
          <w:lang w:val="fr-FR" w:eastAsia="fr-FR"/>
        </w:rPr>
        <w:t xml:space="preserve">représentée par Maître </w:t>
      </w:r>
      <w:r w:rsidR="004632BB">
        <w:rPr>
          <w:rStyle w:val="FontStyle18"/>
          <w:lang w:val="fr-FR" w:eastAsia="fr-FR"/>
        </w:rPr>
        <w:t xml:space="preserve">D. (...) </w:t>
      </w:r>
      <w:r w:rsidRPr="004632BB">
        <w:rPr>
          <w:rStyle w:val="FontStyle18"/>
          <w:lang w:eastAsia="fr-FR"/>
        </w:rPr>
        <w:t>loco</w:t>
      </w:r>
      <w:r>
        <w:rPr>
          <w:rStyle w:val="FontStyle18"/>
          <w:lang w:val="fr-FR" w:eastAsia="fr-FR"/>
        </w:rPr>
        <w:t xml:space="preserve"> </w:t>
      </w:r>
      <w:r w:rsidR="004632BB">
        <w:rPr>
          <w:rStyle w:val="FontStyle18"/>
          <w:lang w:val="fr-FR" w:eastAsia="fr-FR"/>
        </w:rPr>
        <w:t>D. (...)</w:t>
      </w:r>
      <w:r>
        <w:rPr>
          <w:rStyle w:val="FontStyle18"/>
          <w:lang w:val="fr-FR" w:eastAsia="fr-FR"/>
        </w:rPr>
        <w:t>, avocat à</w:t>
      </w:r>
      <w:r w:rsidRPr="004632BB">
        <w:rPr>
          <w:rStyle w:val="FontStyle18"/>
          <w:lang w:eastAsia="fr-FR"/>
        </w:rPr>
        <w:t xml:space="preserve"> 4000</w:t>
      </w:r>
      <w:r>
        <w:rPr>
          <w:rStyle w:val="FontStyle18"/>
          <w:lang w:val="fr-FR" w:eastAsia="fr-FR"/>
        </w:rPr>
        <w:t xml:space="preserve"> LIEGE, </w:t>
      </w:r>
      <w:r w:rsidR="004632BB">
        <w:rPr>
          <w:rStyle w:val="FontStyle18"/>
          <w:lang w:val="fr-FR" w:eastAsia="fr-FR"/>
        </w:rPr>
        <w:t>(…)</w:t>
      </w:r>
    </w:p>
    <w:p w:rsidR="0080067B" w:rsidRDefault="0080067B">
      <w:pPr>
        <w:pStyle w:val="Style10"/>
        <w:widowControl/>
        <w:shd w:val="clear" w:color="auto" w:fill="FFFFFF"/>
        <w:spacing w:line="240" w:lineRule="exact"/>
        <w:ind w:right="48"/>
        <w:jc w:val="center"/>
        <w:rPr>
          <w:sz w:val="20"/>
          <w:szCs w:val="20"/>
        </w:rPr>
      </w:pPr>
    </w:p>
    <w:p w:rsidR="0080067B" w:rsidRDefault="0080067B">
      <w:pPr>
        <w:pStyle w:val="Style10"/>
        <w:widowControl/>
        <w:shd w:val="clear" w:color="auto" w:fill="FFFFFF"/>
        <w:spacing w:line="240" w:lineRule="exact"/>
        <w:ind w:right="48"/>
        <w:jc w:val="center"/>
        <w:rPr>
          <w:sz w:val="20"/>
          <w:szCs w:val="20"/>
        </w:rPr>
      </w:pPr>
    </w:p>
    <w:p w:rsidR="0080067B" w:rsidRDefault="0080067B" w:rsidP="004632BB">
      <w:pPr>
        <w:pStyle w:val="Style7"/>
        <w:widowControl/>
        <w:shd w:val="clear" w:color="auto" w:fill="FFFFFF"/>
        <w:spacing w:line="240" w:lineRule="exact"/>
        <w:rPr>
          <w:sz w:val="20"/>
          <w:szCs w:val="20"/>
        </w:rPr>
      </w:pPr>
    </w:p>
    <w:p w:rsidR="0080067B" w:rsidRDefault="0080067B">
      <w:pPr>
        <w:pStyle w:val="Style7"/>
        <w:widowControl/>
        <w:shd w:val="clear" w:color="auto" w:fill="FFFFFF"/>
        <w:spacing w:before="221" w:line="240" w:lineRule="auto"/>
        <w:ind w:left="5"/>
        <w:rPr>
          <w:rStyle w:val="FontStyle18"/>
          <w:lang w:val="fr-FR" w:eastAsia="fr-FR"/>
        </w:rPr>
      </w:pPr>
      <w:r>
        <w:rPr>
          <w:rStyle w:val="FontStyle18"/>
          <w:lang w:val="fr-FR" w:eastAsia="fr-FR"/>
        </w:rPr>
        <w:t>La Cour du travail, après en avoir délibéré, rend l'arrêt suivant:</w:t>
      </w:r>
    </w:p>
    <w:p w:rsidR="0080067B" w:rsidRDefault="0080067B">
      <w:pPr>
        <w:pStyle w:val="Style7"/>
        <w:widowControl/>
        <w:shd w:val="clear" w:color="auto" w:fill="FFFFFF"/>
        <w:spacing w:line="240" w:lineRule="exact"/>
        <w:ind w:left="5"/>
        <w:rPr>
          <w:sz w:val="20"/>
          <w:szCs w:val="20"/>
        </w:rPr>
      </w:pPr>
    </w:p>
    <w:p w:rsidR="0080067B" w:rsidRDefault="0080067B">
      <w:pPr>
        <w:pStyle w:val="Style7"/>
        <w:widowControl/>
        <w:shd w:val="clear" w:color="auto" w:fill="FFFFFF"/>
        <w:spacing w:line="240" w:lineRule="exact"/>
        <w:ind w:left="5"/>
        <w:rPr>
          <w:sz w:val="20"/>
          <w:szCs w:val="20"/>
        </w:rPr>
      </w:pPr>
    </w:p>
    <w:p w:rsidR="0080067B" w:rsidRPr="004632BB" w:rsidRDefault="0080067B">
      <w:pPr>
        <w:pStyle w:val="Style7"/>
        <w:widowControl/>
        <w:shd w:val="clear" w:color="auto" w:fill="FFFFFF"/>
        <w:spacing w:before="130" w:line="240" w:lineRule="auto"/>
        <w:ind w:left="5"/>
        <w:rPr>
          <w:rStyle w:val="FontStyle18"/>
          <w:lang w:eastAsia="fr-FR"/>
        </w:rPr>
      </w:pPr>
      <w:r>
        <w:rPr>
          <w:rStyle w:val="FontStyle18"/>
          <w:lang w:val="fr-FR" w:eastAsia="fr-FR"/>
        </w:rPr>
        <w:t>La présente décision applique notamment les dispositions suivantes</w:t>
      </w:r>
      <w:r w:rsidRPr="004632BB">
        <w:rPr>
          <w:rStyle w:val="FontStyle18"/>
          <w:lang w:eastAsia="fr-FR"/>
        </w:rPr>
        <w:t xml:space="preserve"> :</w:t>
      </w:r>
    </w:p>
    <w:p w:rsidR="0080067B" w:rsidRDefault="0080067B">
      <w:pPr>
        <w:pStyle w:val="Style9"/>
        <w:widowControl/>
        <w:shd w:val="clear" w:color="auto" w:fill="FFFFFF"/>
        <w:spacing w:line="240" w:lineRule="exact"/>
        <w:ind w:right="58"/>
        <w:rPr>
          <w:sz w:val="20"/>
          <w:szCs w:val="20"/>
        </w:rPr>
      </w:pPr>
    </w:p>
    <w:p w:rsidR="0080067B" w:rsidRPr="004632BB" w:rsidRDefault="0080067B">
      <w:pPr>
        <w:pStyle w:val="Style9"/>
        <w:widowControl/>
        <w:shd w:val="clear" w:color="auto" w:fill="FFFFFF"/>
        <w:spacing w:before="48" w:line="278" w:lineRule="exact"/>
        <w:ind w:right="58"/>
        <w:rPr>
          <w:rStyle w:val="FontStyle18"/>
          <w:lang w:eastAsia="fr-FR"/>
        </w:rPr>
      </w:pPr>
      <w:r>
        <w:rPr>
          <w:rStyle w:val="FontStyle18"/>
          <w:lang w:val="fr-FR" w:eastAsia="fr-FR"/>
        </w:rPr>
        <w:t>La loi du</w:t>
      </w:r>
      <w:r w:rsidRPr="004632BB">
        <w:rPr>
          <w:rStyle w:val="FontStyle18"/>
          <w:lang w:eastAsia="fr-FR"/>
        </w:rPr>
        <w:t xml:space="preserve"> 15</w:t>
      </w:r>
      <w:r>
        <w:rPr>
          <w:rStyle w:val="FontStyle18"/>
          <w:lang w:val="fr-FR" w:eastAsia="fr-FR"/>
        </w:rPr>
        <w:t xml:space="preserve"> juin</w:t>
      </w:r>
      <w:r w:rsidRPr="004632BB">
        <w:rPr>
          <w:rStyle w:val="FontStyle18"/>
          <w:lang w:eastAsia="fr-FR"/>
        </w:rPr>
        <w:t xml:space="preserve"> 1935</w:t>
      </w:r>
      <w:r>
        <w:rPr>
          <w:rStyle w:val="FontStyle18"/>
          <w:lang w:val="fr-FR" w:eastAsia="fr-FR"/>
        </w:rPr>
        <w:t xml:space="preserve"> sur l'emploi des langues en matière judiciaire, et notamment l'article </w:t>
      </w:r>
      <w:r w:rsidRPr="004632BB">
        <w:rPr>
          <w:rStyle w:val="FontStyle18"/>
          <w:lang w:eastAsia="fr-FR"/>
        </w:rPr>
        <w:t>24.</w:t>
      </w:r>
    </w:p>
    <w:p w:rsidR="0080067B" w:rsidRDefault="0080067B">
      <w:pPr>
        <w:pStyle w:val="Style8"/>
        <w:widowControl/>
        <w:shd w:val="clear" w:color="auto" w:fill="FFFFFF"/>
        <w:spacing w:before="48"/>
        <w:ind w:left="38"/>
        <w:rPr>
          <w:rStyle w:val="FontStyle18"/>
          <w:lang w:val="fr-FR" w:eastAsia="fr-FR"/>
        </w:rPr>
      </w:pPr>
      <w:r>
        <w:rPr>
          <w:rStyle w:val="FontStyle18"/>
          <w:lang w:val="fr-FR" w:eastAsia="fr-FR"/>
        </w:rPr>
        <w:t>Vu les pièces de la procédure légalement requises;</w:t>
      </w:r>
    </w:p>
    <w:p w:rsidR="0080067B" w:rsidRPr="004632BB" w:rsidRDefault="0080067B">
      <w:pPr>
        <w:pStyle w:val="Style8"/>
        <w:widowControl/>
        <w:shd w:val="clear" w:color="auto" w:fill="FFFFFF"/>
        <w:ind w:left="34" w:right="1325"/>
        <w:rPr>
          <w:rStyle w:val="FontStyle18"/>
          <w:lang w:eastAsia="fr-FR"/>
        </w:rPr>
      </w:pPr>
      <w:r>
        <w:rPr>
          <w:rStyle w:val="FontStyle18"/>
          <w:lang w:val="fr-FR" w:eastAsia="fr-FR"/>
        </w:rPr>
        <w:t>Vu le jugement du</w:t>
      </w:r>
      <w:r w:rsidRPr="004632BB">
        <w:rPr>
          <w:rStyle w:val="FontStyle18"/>
          <w:lang w:eastAsia="fr-FR"/>
        </w:rPr>
        <w:t xml:space="preserve"> </w:t>
      </w:r>
      <w:r w:rsidR="004632BB">
        <w:rPr>
          <w:rStyle w:val="FontStyle18"/>
          <w:lang w:val="fr-FR" w:eastAsia="fr-FR"/>
        </w:rPr>
        <w:t>(…)</w:t>
      </w:r>
      <w:r>
        <w:rPr>
          <w:rStyle w:val="FontStyle18"/>
          <w:lang w:val="fr-FR" w:eastAsia="fr-FR"/>
        </w:rPr>
        <w:t xml:space="preserve"> et sa notification, le</w:t>
      </w:r>
      <w:r w:rsidRPr="004632BB">
        <w:rPr>
          <w:rStyle w:val="FontStyle18"/>
          <w:lang w:eastAsia="fr-FR"/>
        </w:rPr>
        <w:t xml:space="preserve"> </w:t>
      </w:r>
      <w:r w:rsidR="004632BB">
        <w:rPr>
          <w:rStyle w:val="FontStyle18"/>
          <w:lang w:val="fr-FR" w:eastAsia="fr-FR"/>
        </w:rPr>
        <w:t>(…)</w:t>
      </w:r>
      <w:r w:rsidRPr="004632BB">
        <w:rPr>
          <w:rStyle w:val="FontStyle18"/>
          <w:lang w:eastAsia="fr-FR"/>
        </w:rPr>
        <w:t xml:space="preserve">, </w:t>
      </w:r>
      <w:r>
        <w:rPr>
          <w:rStyle w:val="FontStyle18"/>
          <w:lang w:val="fr-FR" w:eastAsia="fr-FR"/>
        </w:rPr>
        <w:t>Vu la requête d'appel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sidR="004632BB">
        <w:rPr>
          <w:rStyle w:val="FontStyle18"/>
          <w:lang w:eastAsia="fr-FR"/>
        </w:rPr>
        <w:t xml:space="preserve"> </w:t>
      </w:r>
    </w:p>
    <w:p w:rsidR="0080067B" w:rsidRDefault="0080067B">
      <w:pPr>
        <w:pStyle w:val="Style9"/>
        <w:widowControl/>
        <w:shd w:val="clear" w:color="auto" w:fill="FFFFFF"/>
        <w:spacing w:before="221" w:line="278" w:lineRule="exact"/>
        <w:ind w:left="38"/>
        <w:rPr>
          <w:rStyle w:val="FontStyle18"/>
          <w:lang w:val="fr-FR" w:eastAsia="fr-FR"/>
        </w:rPr>
      </w:pPr>
      <w:r>
        <w:rPr>
          <w:rStyle w:val="FontStyle18"/>
          <w:lang w:val="fr-FR" w:eastAsia="fr-FR"/>
        </w:rPr>
        <w:t>Vu l'ordonnance du</w:t>
      </w:r>
      <w:r w:rsidRPr="004632BB">
        <w:rPr>
          <w:rStyle w:val="FontStyle18"/>
          <w:lang w:eastAsia="fr-FR"/>
        </w:rPr>
        <w:t xml:space="preserve"> 8</w:t>
      </w:r>
      <w:r>
        <w:rPr>
          <w:rStyle w:val="FontStyle18"/>
          <w:lang w:val="fr-FR" w:eastAsia="fr-FR"/>
        </w:rPr>
        <w:t xml:space="preserve"> avril</w:t>
      </w:r>
      <w:r w:rsidRPr="004632BB">
        <w:rPr>
          <w:rStyle w:val="FontStyle18"/>
          <w:lang w:eastAsia="fr-FR"/>
        </w:rPr>
        <w:t xml:space="preserve"> 2016</w:t>
      </w:r>
      <w:r>
        <w:rPr>
          <w:rStyle w:val="FontStyle18"/>
          <w:lang w:val="fr-FR" w:eastAsia="fr-FR"/>
        </w:rPr>
        <w:t xml:space="preserve"> fixant les délais de procédure sur pied de l'article</w:t>
      </w:r>
      <w:r w:rsidRPr="004632BB">
        <w:rPr>
          <w:rStyle w:val="FontStyle18"/>
          <w:lang w:eastAsia="fr-FR"/>
        </w:rPr>
        <w:t xml:space="preserve"> 747, § 2, </w:t>
      </w:r>
      <w:r>
        <w:rPr>
          <w:rStyle w:val="FontStyle18"/>
          <w:lang w:val="fr-FR" w:eastAsia="fr-FR"/>
        </w:rPr>
        <w:t>du Code judiciaire,</w:t>
      </w:r>
    </w:p>
    <w:p w:rsidR="0080067B" w:rsidRDefault="0080067B">
      <w:pPr>
        <w:pStyle w:val="Style8"/>
        <w:widowControl/>
        <w:shd w:val="clear" w:color="auto" w:fill="FFFFFF"/>
        <w:spacing w:line="240" w:lineRule="exact"/>
        <w:ind w:left="29"/>
        <w:rPr>
          <w:sz w:val="20"/>
          <w:szCs w:val="20"/>
        </w:rPr>
      </w:pPr>
    </w:p>
    <w:p w:rsidR="0080067B" w:rsidRDefault="0080067B">
      <w:pPr>
        <w:pStyle w:val="Style8"/>
        <w:widowControl/>
        <w:shd w:val="clear" w:color="auto" w:fill="FFFFFF"/>
        <w:spacing w:before="82" w:line="240" w:lineRule="auto"/>
        <w:ind w:left="29"/>
        <w:rPr>
          <w:rStyle w:val="FontStyle18"/>
          <w:lang w:val="fr-FR" w:eastAsia="fr-FR"/>
        </w:rPr>
      </w:pPr>
      <w:r>
        <w:rPr>
          <w:rStyle w:val="FontStyle18"/>
          <w:lang w:val="fr-FR" w:eastAsia="fr-FR"/>
        </w:rPr>
        <w:t>Vu les conclusions déposées par les parties,</w:t>
      </w:r>
    </w:p>
    <w:p w:rsidR="0080067B" w:rsidRDefault="0080067B">
      <w:pPr>
        <w:pStyle w:val="Style8"/>
        <w:widowControl/>
        <w:shd w:val="clear" w:color="auto" w:fill="FFFFFF"/>
        <w:spacing w:line="240" w:lineRule="exact"/>
        <w:ind w:left="43"/>
        <w:rPr>
          <w:sz w:val="20"/>
          <w:szCs w:val="20"/>
        </w:rPr>
      </w:pPr>
    </w:p>
    <w:p w:rsidR="0080067B" w:rsidRPr="004632BB" w:rsidRDefault="0080067B">
      <w:pPr>
        <w:pStyle w:val="Style8"/>
        <w:widowControl/>
        <w:shd w:val="clear" w:color="auto" w:fill="FFFFFF"/>
        <w:spacing w:before="91" w:line="240" w:lineRule="auto"/>
        <w:ind w:left="43"/>
        <w:rPr>
          <w:rStyle w:val="FontStyle18"/>
          <w:lang w:eastAsia="fr-FR"/>
        </w:rPr>
      </w:pPr>
      <w:r>
        <w:rPr>
          <w:rStyle w:val="FontStyle18"/>
          <w:lang w:val="fr-FR" w:eastAsia="fr-FR"/>
        </w:rPr>
        <w:t>Entendu les conseils des parties à l'audience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sidR="004632BB">
        <w:rPr>
          <w:rStyle w:val="FontStyle18"/>
          <w:lang w:eastAsia="fr-FR"/>
        </w:rPr>
        <w:t xml:space="preserve"> </w:t>
      </w:r>
    </w:p>
    <w:p w:rsidR="0080067B" w:rsidRDefault="0080067B">
      <w:pPr>
        <w:pStyle w:val="Style9"/>
        <w:widowControl/>
        <w:shd w:val="clear" w:color="auto" w:fill="FFFFFF"/>
        <w:spacing w:line="240" w:lineRule="exact"/>
        <w:ind w:left="34"/>
        <w:rPr>
          <w:sz w:val="20"/>
          <w:szCs w:val="20"/>
        </w:rPr>
      </w:pPr>
    </w:p>
    <w:p w:rsidR="0080067B" w:rsidRDefault="0080067B">
      <w:pPr>
        <w:pStyle w:val="Style9"/>
        <w:widowControl/>
        <w:shd w:val="clear" w:color="auto" w:fill="FFFFFF"/>
        <w:spacing w:before="62"/>
        <w:ind w:left="34"/>
        <w:rPr>
          <w:rStyle w:val="FontStyle18"/>
          <w:lang w:val="fr-FR" w:eastAsia="fr-FR"/>
        </w:rPr>
      </w:pPr>
      <w:r>
        <w:rPr>
          <w:rStyle w:val="FontStyle18"/>
          <w:lang w:val="fr-FR" w:eastAsia="fr-FR"/>
        </w:rPr>
        <w:t xml:space="preserve">Madame </w:t>
      </w:r>
      <w:r w:rsidR="004632BB">
        <w:rPr>
          <w:rStyle w:val="FontStyle18"/>
          <w:lang w:val="fr-FR" w:eastAsia="fr-FR"/>
        </w:rPr>
        <w:t>M. (...)</w:t>
      </w:r>
      <w:r>
        <w:rPr>
          <w:rStyle w:val="FontStyle18"/>
          <w:lang w:val="fr-FR" w:eastAsia="fr-FR"/>
        </w:rPr>
        <w:t>, substitut général, a donné son avis oralement à l'audience publique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La partie appelante a répliqué oralement à cet avis, la partie intimée n'a pas répliqué.</w:t>
      </w:r>
    </w:p>
    <w:p w:rsidR="0080067B" w:rsidRDefault="0080067B">
      <w:pPr>
        <w:pStyle w:val="Style8"/>
        <w:widowControl/>
        <w:shd w:val="clear" w:color="auto" w:fill="FFFFFF"/>
        <w:spacing w:line="240" w:lineRule="exact"/>
        <w:ind w:left="34"/>
        <w:rPr>
          <w:sz w:val="20"/>
          <w:szCs w:val="20"/>
        </w:rPr>
      </w:pPr>
    </w:p>
    <w:p w:rsidR="0080067B" w:rsidRDefault="0080067B">
      <w:pPr>
        <w:pStyle w:val="Style8"/>
        <w:widowControl/>
        <w:shd w:val="clear" w:color="auto" w:fill="FFFFFF"/>
        <w:spacing w:before="110" w:line="240" w:lineRule="auto"/>
        <w:ind w:left="34"/>
        <w:rPr>
          <w:rStyle w:val="FontStyle18"/>
          <w:lang w:val="fr-FR" w:eastAsia="fr-FR"/>
        </w:rPr>
      </w:pPr>
      <w:r>
        <w:rPr>
          <w:rStyle w:val="FontStyle18"/>
          <w:lang w:val="fr-FR" w:eastAsia="fr-FR"/>
        </w:rPr>
        <w:t>La cause a été prise en délibéré lors de la même audience.</w:t>
      </w:r>
      <w:r w:rsidR="004632BB">
        <w:rPr>
          <w:rStyle w:val="FontStyle18"/>
          <w:lang w:val="fr-FR" w:eastAsia="fr-FR"/>
        </w:rPr>
        <w:t xml:space="preserve"> </w:t>
      </w:r>
    </w:p>
    <w:p w:rsidR="0080067B" w:rsidRDefault="0080067B">
      <w:pPr>
        <w:pStyle w:val="Style12"/>
        <w:widowControl/>
        <w:shd w:val="clear" w:color="auto" w:fill="FFFFFF"/>
        <w:spacing w:line="240" w:lineRule="exact"/>
        <w:ind w:left="3974"/>
        <w:jc w:val="both"/>
        <w:rPr>
          <w:sz w:val="20"/>
          <w:szCs w:val="20"/>
        </w:rPr>
      </w:pPr>
    </w:p>
    <w:p w:rsidR="0080067B" w:rsidRDefault="0080067B">
      <w:pPr>
        <w:pStyle w:val="Style12"/>
        <w:widowControl/>
        <w:shd w:val="clear" w:color="auto" w:fill="FFFFFF"/>
        <w:spacing w:line="240" w:lineRule="exact"/>
        <w:ind w:left="3974"/>
        <w:jc w:val="both"/>
        <w:rPr>
          <w:sz w:val="20"/>
          <w:szCs w:val="20"/>
        </w:rPr>
      </w:pPr>
    </w:p>
    <w:p w:rsidR="0080067B" w:rsidRDefault="0080067B">
      <w:pPr>
        <w:pStyle w:val="Style12"/>
        <w:widowControl/>
        <w:shd w:val="clear" w:color="auto" w:fill="FFFFFF"/>
        <w:spacing w:line="240" w:lineRule="exact"/>
        <w:ind w:left="3974"/>
        <w:jc w:val="both"/>
        <w:rPr>
          <w:sz w:val="20"/>
          <w:szCs w:val="20"/>
        </w:rPr>
      </w:pPr>
    </w:p>
    <w:p w:rsidR="0080067B" w:rsidRDefault="0080067B">
      <w:pPr>
        <w:pStyle w:val="Style12"/>
        <w:widowControl/>
        <w:shd w:val="clear" w:color="auto" w:fill="FFFFFF"/>
        <w:spacing w:line="240" w:lineRule="exact"/>
        <w:ind w:left="3974"/>
        <w:jc w:val="both"/>
        <w:rPr>
          <w:sz w:val="20"/>
          <w:szCs w:val="20"/>
        </w:rPr>
      </w:pPr>
    </w:p>
    <w:p w:rsidR="0080067B" w:rsidRDefault="0080067B">
      <w:pPr>
        <w:pStyle w:val="Style12"/>
        <w:widowControl/>
        <w:shd w:val="clear" w:color="auto" w:fill="FFFFFF"/>
        <w:spacing w:line="240" w:lineRule="exact"/>
        <w:ind w:left="3974"/>
        <w:jc w:val="both"/>
        <w:rPr>
          <w:sz w:val="20"/>
          <w:szCs w:val="20"/>
        </w:rPr>
      </w:pPr>
    </w:p>
    <w:p w:rsidR="0080067B" w:rsidRDefault="0080067B">
      <w:pPr>
        <w:pStyle w:val="Style12"/>
        <w:widowControl/>
        <w:shd w:val="clear" w:color="auto" w:fill="FFFFFF"/>
        <w:spacing w:line="240" w:lineRule="exact"/>
        <w:ind w:left="3974"/>
        <w:jc w:val="both"/>
        <w:rPr>
          <w:sz w:val="20"/>
          <w:szCs w:val="20"/>
        </w:rPr>
      </w:pPr>
    </w:p>
    <w:p w:rsidR="0080067B" w:rsidRPr="004632BB" w:rsidRDefault="0080067B">
      <w:pPr>
        <w:pStyle w:val="Style12"/>
        <w:widowControl/>
        <w:shd w:val="clear" w:color="auto" w:fill="FFFFFF"/>
        <w:spacing w:before="221"/>
        <w:ind w:left="3974"/>
        <w:jc w:val="both"/>
        <w:rPr>
          <w:rStyle w:val="FontStyle20"/>
          <w:lang w:eastAsia="en-US"/>
        </w:rPr>
      </w:pPr>
      <w:r w:rsidRPr="004632BB">
        <w:rPr>
          <w:rStyle w:val="FontStyle20"/>
          <w:lang w:eastAsia="en-US"/>
        </w:rPr>
        <w:t>* *</w:t>
      </w:r>
    </w:p>
    <w:p w:rsidR="0080067B" w:rsidRDefault="0080067B">
      <w:pPr>
        <w:pStyle w:val="Style8"/>
        <w:widowControl/>
        <w:shd w:val="clear" w:color="auto" w:fill="FFFFFF"/>
        <w:spacing w:line="240" w:lineRule="exact"/>
        <w:ind w:left="29"/>
        <w:rPr>
          <w:sz w:val="20"/>
          <w:szCs w:val="20"/>
        </w:rPr>
      </w:pPr>
    </w:p>
    <w:p w:rsidR="0080067B" w:rsidRDefault="0080067B">
      <w:pPr>
        <w:pStyle w:val="Style8"/>
        <w:widowControl/>
        <w:shd w:val="clear" w:color="auto" w:fill="FFFFFF"/>
        <w:spacing w:line="240" w:lineRule="exact"/>
        <w:ind w:left="29"/>
        <w:rPr>
          <w:sz w:val="20"/>
          <w:szCs w:val="20"/>
        </w:rPr>
      </w:pPr>
    </w:p>
    <w:p w:rsidR="0080067B" w:rsidRDefault="0080067B">
      <w:pPr>
        <w:pStyle w:val="Style8"/>
        <w:widowControl/>
        <w:shd w:val="clear" w:color="auto" w:fill="FFFFFF"/>
        <w:spacing w:before="206" w:line="240" w:lineRule="auto"/>
        <w:ind w:left="29"/>
        <w:rPr>
          <w:rStyle w:val="FontStyle18"/>
          <w:lang w:val="fr-FR" w:eastAsia="fr-FR"/>
        </w:rPr>
      </w:pPr>
      <w:r>
        <w:rPr>
          <w:rStyle w:val="FontStyle18"/>
          <w:lang w:val="fr-FR" w:eastAsia="fr-FR"/>
        </w:rPr>
        <w:lastRenderedPageBreak/>
        <w:t>I. LES ANTECEDENTS DU LITIGE</w:t>
      </w:r>
      <w:r w:rsidR="004632BB">
        <w:rPr>
          <w:rStyle w:val="FontStyle18"/>
          <w:lang w:val="fr-FR" w:eastAsia="fr-FR"/>
        </w:rPr>
        <w:t xml:space="preserve"> </w:t>
      </w:r>
    </w:p>
    <w:p w:rsidR="0080067B" w:rsidRDefault="0080067B">
      <w:pPr>
        <w:pStyle w:val="Style9"/>
        <w:widowControl/>
        <w:shd w:val="clear" w:color="auto" w:fill="FFFFFF"/>
        <w:spacing w:line="240" w:lineRule="exact"/>
        <w:ind w:right="19"/>
        <w:rPr>
          <w:sz w:val="20"/>
          <w:szCs w:val="20"/>
        </w:rPr>
      </w:pPr>
    </w:p>
    <w:p w:rsidR="0080067B" w:rsidRDefault="0080067B">
      <w:pPr>
        <w:pStyle w:val="Style9"/>
        <w:widowControl/>
        <w:shd w:val="clear" w:color="auto" w:fill="FFFFFF"/>
        <w:spacing w:before="48" w:line="278" w:lineRule="exact"/>
        <w:ind w:right="19"/>
        <w:rPr>
          <w:rStyle w:val="FontStyle18"/>
          <w:lang w:val="fr-FR" w:eastAsia="fr-FR"/>
        </w:rPr>
      </w:pPr>
      <w:r>
        <w:rPr>
          <w:rStyle w:val="FontStyle18"/>
          <w:lang w:val="fr-FR" w:eastAsia="fr-FR"/>
        </w:rPr>
        <w:t>Par acte portant la date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le médecin-conseil de </w:t>
      </w:r>
      <w:r w:rsidR="004632BB">
        <w:rPr>
          <w:rStyle w:val="FontStyle18"/>
          <w:lang w:val="fr-FR" w:eastAsia="fr-FR"/>
        </w:rPr>
        <w:t>U. (...)</w:t>
      </w:r>
      <w:r>
        <w:rPr>
          <w:rStyle w:val="FontStyle18"/>
          <w:lang w:val="fr-FR" w:eastAsia="fr-FR"/>
        </w:rPr>
        <w:t xml:space="preserve"> notifie à Monsieur F.</w:t>
      </w:r>
      <w:r w:rsidR="004632BB">
        <w:rPr>
          <w:rStyle w:val="FontStyle18"/>
          <w:lang w:val="fr-FR" w:eastAsia="fr-FR"/>
        </w:rPr>
        <w:t xml:space="preserve"> (…)</w:t>
      </w:r>
      <w:r>
        <w:rPr>
          <w:rStyle w:val="FontStyle18"/>
          <w:lang w:val="fr-FR" w:eastAsia="fr-FR"/>
        </w:rPr>
        <w:t xml:space="preserve"> son refus le reconnaître comme étant incapable de travailler, à partir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au sens de l'article</w:t>
      </w:r>
      <w:r w:rsidRPr="004632BB">
        <w:rPr>
          <w:rStyle w:val="FontStyle18"/>
          <w:lang w:eastAsia="fr-FR"/>
        </w:rPr>
        <w:t xml:space="preserve"> </w:t>
      </w:r>
      <w:r w:rsidRPr="004632BB">
        <w:rPr>
          <w:rStyle w:val="FontStyle18"/>
          <w:spacing w:val="-20"/>
          <w:lang w:eastAsia="fr-FR"/>
        </w:rPr>
        <w:t>19</w:t>
      </w:r>
      <w:r>
        <w:rPr>
          <w:rStyle w:val="FontStyle18"/>
          <w:lang w:val="fr-FR" w:eastAsia="fr-FR"/>
        </w:rPr>
        <w:t xml:space="preserve"> de l'arrêté royal du</w:t>
      </w:r>
      <w:r w:rsidRPr="004632BB">
        <w:rPr>
          <w:rStyle w:val="FontStyle18"/>
          <w:lang w:eastAsia="fr-FR"/>
        </w:rPr>
        <w:t xml:space="preserve"> 20 </w:t>
      </w:r>
      <w:r>
        <w:rPr>
          <w:rStyle w:val="FontStyle18"/>
          <w:lang w:val="fr-FR" w:eastAsia="fr-FR"/>
        </w:rPr>
        <w:t>juillet</w:t>
      </w:r>
      <w:r w:rsidRPr="004632BB">
        <w:rPr>
          <w:rStyle w:val="FontStyle18"/>
          <w:lang w:eastAsia="fr-FR"/>
        </w:rPr>
        <w:t xml:space="preserve"> 1971</w:t>
      </w:r>
      <w:r>
        <w:rPr>
          <w:rStyle w:val="FontStyle18"/>
          <w:lang w:val="fr-FR" w:eastAsia="fr-FR"/>
        </w:rPr>
        <w:t xml:space="preserve"> instituant une assurance indemnités et une assurance maternité en faveur des travailleurs indépendants et des conjoints aidants.</w:t>
      </w:r>
    </w:p>
    <w:p w:rsidR="0080067B" w:rsidRDefault="0080067B">
      <w:pPr>
        <w:pStyle w:val="Style8"/>
        <w:widowControl/>
        <w:shd w:val="clear" w:color="auto" w:fill="FFFFFF"/>
        <w:spacing w:line="240" w:lineRule="exact"/>
        <w:ind w:left="24"/>
        <w:rPr>
          <w:sz w:val="20"/>
          <w:szCs w:val="20"/>
        </w:rPr>
      </w:pPr>
    </w:p>
    <w:p w:rsidR="0080067B" w:rsidRDefault="0080067B">
      <w:pPr>
        <w:pStyle w:val="Style8"/>
        <w:widowControl/>
        <w:shd w:val="clear" w:color="auto" w:fill="FFFFFF"/>
        <w:spacing w:before="82" w:line="240" w:lineRule="auto"/>
        <w:ind w:left="24"/>
        <w:rPr>
          <w:rStyle w:val="FontStyle18"/>
          <w:lang w:val="fr-FR" w:eastAsia="fr-FR"/>
        </w:rPr>
      </w:pPr>
      <w:r>
        <w:rPr>
          <w:rStyle w:val="FontStyle18"/>
          <w:lang w:val="fr-FR" w:eastAsia="fr-FR"/>
        </w:rPr>
        <w:t>L'</w:t>
      </w:r>
      <w:r w:rsidR="004632BB">
        <w:rPr>
          <w:rStyle w:val="FontStyle18"/>
          <w:lang w:val="fr-FR" w:eastAsia="fr-FR"/>
        </w:rPr>
        <w:t xml:space="preserve">U. (…) </w:t>
      </w:r>
      <w:r>
        <w:rPr>
          <w:rStyle w:val="FontStyle18"/>
          <w:lang w:val="fr-FR" w:eastAsia="fr-FR"/>
        </w:rPr>
        <w:t xml:space="preserve">motive sa décision par le fait que Monsieur F. </w:t>
      </w:r>
      <w:r w:rsidR="004632BB">
        <w:rPr>
          <w:rStyle w:val="FontStyle18"/>
          <w:lang w:val="fr-FR" w:eastAsia="fr-FR"/>
        </w:rPr>
        <w:t xml:space="preserve">(…) </w:t>
      </w:r>
      <w:r>
        <w:rPr>
          <w:rStyle w:val="FontStyle18"/>
          <w:lang w:val="fr-FR" w:eastAsia="fr-FR"/>
        </w:rPr>
        <w:t>a atteint l'âge de la pension.</w:t>
      </w:r>
    </w:p>
    <w:p w:rsidR="0080067B" w:rsidRDefault="0080067B">
      <w:pPr>
        <w:pStyle w:val="Style9"/>
        <w:widowControl/>
        <w:shd w:val="clear" w:color="auto" w:fill="FFFFFF"/>
        <w:spacing w:line="240" w:lineRule="exact"/>
        <w:ind w:left="10" w:right="34"/>
        <w:rPr>
          <w:sz w:val="20"/>
          <w:szCs w:val="20"/>
        </w:rPr>
      </w:pPr>
    </w:p>
    <w:p w:rsidR="0080067B" w:rsidRDefault="0080067B">
      <w:pPr>
        <w:pStyle w:val="Style9"/>
        <w:widowControl/>
        <w:shd w:val="clear" w:color="auto" w:fill="FFFFFF"/>
        <w:spacing w:before="43" w:line="278" w:lineRule="exact"/>
        <w:ind w:left="10" w:right="34"/>
        <w:rPr>
          <w:rStyle w:val="FontStyle18"/>
          <w:lang w:val="fr-FR" w:eastAsia="fr-FR"/>
        </w:rPr>
      </w:pPr>
      <w:r>
        <w:rPr>
          <w:rStyle w:val="FontStyle18"/>
          <w:lang w:val="fr-FR" w:eastAsia="fr-FR"/>
        </w:rPr>
        <w:t>Par requête reçue au greffe du tribunal du travail de Bruxelles le</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Monsieur F.</w:t>
      </w:r>
      <w:r w:rsidR="004632BB">
        <w:rPr>
          <w:rStyle w:val="FontStyle18"/>
          <w:lang w:val="fr-FR" w:eastAsia="fr-FR"/>
        </w:rPr>
        <w:t xml:space="preserve"> (…)</w:t>
      </w:r>
      <w:r>
        <w:rPr>
          <w:rStyle w:val="FontStyle18"/>
          <w:lang w:val="fr-FR" w:eastAsia="fr-FR"/>
        </w:rPr>
        <w:t xml:space="preserve"> conteste la décision décrite ci-dessus.</w:t>
      </w:r>
      <w:r w:rsidR="004632BB">
        <w:rPr>
          <w:rStyle w:val="FontStyle18"/>
          <w:lang w:val="fr-FR" w:eastAsia="fr-FR"/>
        </w:rPr>
        <w:t xml:space="preserve"> </w:t>
      </w:r>
    </w:p>
    <w:p w:rsidR="0080067B" w:rsidRPr="004632BB" w:rsidRDefault="004632BB">
      <w:pPr>
        <w:pStyle w:val="Style9"/>
        <w:widowControl/>
        <w:shd w:val="clear" w:color="auto" w:fill="FFFFFF"/>
        <w:spacing w:line="240" w:lineRule="exact"/>
        <w:ind w:left="5" w:right="34"/>
        <w:rPr>
          <w:sz w:val="20"/>
          <w:szCs w:val="20"/>
          <w:lang w:val="fr-FR"/>
        </w:rPr>
      </w:pPr>
      <w:r>
        <w:rPr>
          <w:sz w:val="20"/>
          <w:szCs w:val="20"/>
          <w:lang w:val="fr-FR"/>
        </w:rPr>
        <w:t xml:space="preserve">  </w:t>
      </w:r>
    </w:p>
    <w:p w:rsidR="0080067B" w:rsidRDefault="0080067B">
      <w:pPr>
        <w:pStyle w:val="Style9"/>
        <w:widowControl/>
        <w:shd w:val="clear" w:color="auto" w:fill="FFFFFF"/>
        <w:spacing w:before="43" w:line="278" w:lineRule="exact"/>
        <w:ind w:left="5" w:right="34"/>
        <w:rPr>
          <w:rStyle w:val="FontStyle18"/>
          <w:lang w:val="fr-FR" w:eastAsia="fr-FR"/>
        </w:rPr>
      </w:pPr>
      <w:r>
        <w:rPr>
          <w:rStyle w:val="FontStyle18"/>
          <w:lang w:val="fr-FR" w:eastAsia="fr-FR"/>
        </w:rPr>
        <w:t>Par jugement du</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le tribunal du travail déclare le recours de Monsieur F.</w:t>
      </w:r>
      <w:r w:rsidR="004632BB">
        <w:rPr>
          <w:rStyle w:val="FontStyle18"/>
          <w:lang w:val="fr-FR" w:eastAsia="fr-FR"/>
        </w:rPr>
        <w:t xml:space="preserve"> (…)</w:t>
      </w:r>
      <w:r>
        <w:rPr>
          <w:rStyle w:val="FontStyle18"/>
          <w:lang w:val="fr-FR" w:eastAsia="fr-FR"/>
        </w:rPr>
        <w:t xml:space="preserve"> non fondé.</w:t>
      </w:r>
    </w:p>
    <w:p w:rsidR="0080067B" w:rsidRDefault="0080067B">
      <w:pPr>
        <w:pStyle w:val="Style9"/>
        <w:widowControl/>
        <w:shd w:val="clear" w:color="auto" w:fill="FFFFFF"/>
        <w:spacing w:before="48" w:line="283" w:lineRule="exact"/>
        <w:ind w:left="19"/>
        <w:rPr>
          <w:rStyle w:val="FontStyle18"/>
          <w:lang w:val="fr-FR" w:eastAsia="fr-FR"/>
        </w:rPr>
      </w:pPr>
      <w:r>
        <w:rPr>
          <w:rStyle w:val="FontStyle18"/>
          <w:lang w:val="fr-FR" w:eastAsia="fr-FR"/>
        </w:rPr>
        <w:t>Par requête reçue au greffe de la cour du travail le</w:t>
      </w:r>
      <w:r w:rsidRPr="004632BB">
        <w:rPr>
          <w:rStyle w:val="FontStyle18"/>
          <w:lang w:eastAsia="fr-FR"/>
        </w:rPr>
        <w:t xml:space="preserve"> </w:t>
      </w:r>
      <w:r w:rsidR="004632BB">
        <w:rPr>
          <w:rStyle w:val="FontStyle18"/>
          <w:lang w:val="fr-FR" w:eastAsia="fr-FR"/>
        </w:rPr>
        <w:t>(…)</w:t>
      </w:r>
      <w:r w:rsidRPr="004632BB">
        <w:rPr>
          <w:rStyle w:val="FontStyle18"/>
          <w:lang w:eastAsia="fr-FR"/>
        </w:rPr>
        <w:t>,</w:t>
      </w:r>
      <w:r>
        <w:rPr>
          <w:rStyle w:val="FontStyle18"/>
          <w:lang w:val="fr-FR" w:eastAsia="fr-FR"/>
        </w:rPr>
        <w:t xml:space="preserve"> Monsieur F.</w:t>
      </w:r>
      <w:r w:rsidR="004632BB">
        <w:rPr>
          <w:rStyle w:val="FontStyle18"/>
          <w:lang w:val="fr-FR" w:eastAsia="fr-FR"/>
        </w:rPr>
        <w:t xml:space="preserve"> (…)</w:t>
      </w:r>
      <w:r>
        <w:rPr>
          <w:rStyle w:val="FontStyle18"/>
          <w:lang w:val="fr-FR" w:eastAsia="fr-FR"/>
        </w:rPr>
        <w:t xml:space="preserve"> interjette appel du jugement. Il demande l'annulation de la décision litigieuse et la désignation d'un médecin expert.</w:t>
      </w:r>
    </w:p>
    <w:p w:rsidR="0080067B" w:rsidRDefault="0080067B">
      <w:pPr>
        <w:pStyle w:val="Style9"/>
        <w:widowControl/>
        <w:shd w:val="clear" w:color="auto" w:fill="FFFFFF"/>
        <w:spacing w:line="240" w:lineRule="exact"/>
        <w:ind w:left="10" w:right="14"/>
        <w:rPr>
          <w:sz w:val="20"/>
          <w:szCs w:val="20"/>
        </w:rPr>
      </w:pPr>
    </w:p>
    <w:p w:rsidR="0080067B" w:rsidRDefault="0080067B">
      <w:pPr>
        <w:pStyle w:val="Style9"/>
        <w:widowControl/>
        <w:shd w:val="clear" w:color="auto" w:fill="FFFFFF"/>
        <w:spacing w:before="38" w:line="278" w:lineRule="exact"/>
        <w:ind w:left="10" w:right="14"/>
        <w:rPr>
          <w:rStyle w:val="FontStyle18"/>
          <w:lang w:val="fr-FR" w:eastAsia="fr-FR"/>
        </w:rPr>
      </w:pPr>
      <w:r>
        <w:rPr>
          <w:rStyle w:val="FontStyle18"/>
          <w:lang w:val="fr-FR" w:eastAsia="fr-FR"/>
        </w:rPr>
        <w:t xml:space="preserve">En ses dernières conclusions, Monsieur F. </w:t>
      </w:r>
      <w:r w:rsidR="004632BB">
        <w:rPr>
          <w:rStyle w:val="FontStyle18"/>
          <w:lang w:val="fr-FR" w:eastAsia="fr-FR"/>
        </w:rPr>
        <w:t xml:space="preserve">(…) </w:t>
      </w:r>
      <w:r>
        <w:rPr>
          <w:rStyle w:val="FontStyle18"/>
          <w:lang w:val="fr-FR" w:eastAsia="fr-FR"/>
        </w:rPr>
        <w:t>demande de mettre à néant le jugement du tribunal et de:</w:t>
      </w:r>
    </w:p>
    <w:p w:rsidR="0080067B" w:rsidRPr="004632BB" w:rsidRDefault="0080067B" w:rsidP="004632BB">
      <w:pPr>
        <w:pStyle w:val="Style1"/>
        <w:widowControl/>
        <w:numPr>
          <w:ilvl w:val="0"/>
          <w:numId w:val="1"/>
        </w:numPr>
        <w:shd w:val="clear" w:color="auto" w:fill="FFFFFF"/>
        <w:tabs>
          <w:tab w:val="left" w:pos="350"/>
        </w:tabs>
        <w:spacing w:before="278" w:line="278" w:lineRule="exact"/>
        <w:ind w:left="350" w:right="10"/>
        <w:rPr>
          <w:rStyle w:val="FontStyle18"/>
          <w:lang w:eastAsia="en-US"/>
        </w:rPr>
      </w:pPr>
      <w:r>
        <w:rPr>
          <w:rStyle w:val="FontStyle18"/>
          <w:lang w:val="fr-FR" w:eastAsia="fr-FR"/>
        </w:rPr>
        <w:t>déclarer l'article</w:t>
      </w:r>
      <w:r w:rsidRPr="004632BB">
        <w:rPr>
          <w:rStyle w:val="FontStyle18"/>
          <w:lang w:eastAsia="fr-FR"/>
        </w:rPr>
        <w:t xml:space="preserve"> 26</w:t>
      </w:r>
      <w:r>
        <w:rPr>
          <w:rStyle w:val="FontStyle18"/>
          <w:lang w:val="fr-FR" w:eastAsia="fr-FR"/>
        </w:rPr>
        <w:t xml:space="preserve"> de l'arrêté royal du</w:t>
      </w:r>
      <w:r w:rsidRPr="004632BB">
        <w:rPr>
          <w:rStyle w:val="FontStyle18"/>
          <w:lang w:eastAsia="fr-FR"/>
        </w:rPr>
        <w:t xml:space="preserve"> 20</w:t>
      </w:r>
      <w:r>
        <w:rPr>
          <w:rStyle w:val="FontStyle18"/>
          <w:lang w:val="fr-FR" w:eastAsia="fr-FR"/>
        </w:rPr>
        <w:t xml:space="preserve"> juillet</w:t>
      </w:r>
      <w:r w:rsidRPr="004632BB">
        <w:rPr>
          <w:rStyle w:val="FontStyle18"/>
          <w:lang w:eastAsia="fr-FR"/>
        </w:rPr>
        <w:t xml:space="preserve"> 1971</w:t>
      </w:r>
      <w:r>
        <w:rPr>
          <w:rStyle w:val="FontStyle18"/>
          <w:lang w:val="fr-FR" w:eastAsia="fr-FR"/>
        </w:rPr>
        <w:t xml:space="preserve"> instituant une assurance indemnités et une assurance maternité en faveur des travailleurs indépendants et des conjoints aidants discriminatoire dans le chef du requérant;</w:t>
      </w:r>
    </w:p>
    <w:p w:rsidR="0080067B" w:rsidRDefault="0080067B">
      <w:pPr>
        <w:pStyle w:val="Style9"/>
        <w:widowControl/>
        <w:shd w:val="clear" w:color="auto" w:fill="FFFFFF"/>
        <w:spacing w:line="278" w:lineRule="exact"/>
        <w:ind w:left="355" w:right="14"/>
        <w:rPr>
          <w:rStyle w:val="FontStyle18"/>
          <w:lang w:val="fr-FR" w:eastAsia="fr-FR"/>
        </w:rPr>
      </w:pPr>
      <w:r>
        <w:rPr>
          <w:rStyle w:val="FontStyle18"/>
          <w:lang w:val="fr-FR" w:eastAsia="fr-FR"/>
        </w:rPr>
        <w:t xml:space="preserve">condamner </w:t>
      </w:r>
      <w:r w:rsidR="004632BB">
        <w:rPr>
          <w:rStyle w:val="FontStyle18"/>
          <w:lang w:val="fr-FR" w:eastAsia="fr-FR"/>
        </w:rPr>
        <w:t>l’ U. (...)</w:t>
      </w:r>
      <w:r>
        <w:rPr>
          <w:rStyle w:val="FontStyle18"/>
          <w:lang w:val="fr-FR" w:eastAsia="fr-FR"/>
        </w:rPr>
        <w:t xml:space="preserve"> à octroyer au requérant le bénéfice des indemnités d'incapacité de travail et le cas échéant des indemnités d'invalidité à partir du</w:t>
      </w:r>
      <w:r w:rsidRPr="004632BB">
        <w:rPr>
          <w:rStyle w:val="FontStyle18"/>
          <w:lang w:eastAsia="fr-FR"/>
        </w:rPr>
        <w:t xml:space="preserve"> </w:t>
      </w:r>
      <w:r w:rsidR="004632BB">
        <w:rPr>
          <w:rStyle w:val="FontStyle18"/>
          <w:lang w:val="fr-FR" w:eastAsia="fr-FR"/>
        </w:rPr>
        <w:t>(…)</w:t>
      </w:r>
      <w:r>
        <w:rPr>
          <w:rStyle w:val="FontStyle18"/>
          <w:lang w:val="fr-FR" w:eastAsia="fr-FR"/>
        </w:rPr>
        <w:t xml:space="preserve"> jusqu'à son parfait rétablissement et sa reprise d'activité professionnelle ou jusqu'au bénéfice de la pension légale;</w:t>
      </w:r>
      <w:r w:rsidR="004632BB">
        <w:rPr>
          <w:rStyle w:val="FontStyle18"/>
          <w:lang w:val="fr-FR" w:eastAsia="fr-FR"/>
        </w:rPr>
        <w:t xml:space="preserve"> </w:t>
      </w:r>
    </w:p>
    <w:p w:rsidR="0080067B" w:rsidRPr="004632BB" w:rsidRDefault="0080067B" w:rsidP="004632BB">
      <w:pPr>
        <w:pStyle w:val="Style1"/>
        <w:widowControl/>
        <w:numPr>
          <w:ilvl w:val="0"/>
          <w:numId w:val="1"/>
        </w:numPr>
        <w:shd w:val="clear" w:color="auto" w:fill="FFFFFF"/>
        <w:tabs>
          <w:tab w:val="left" w:pos="350"/>
        </w:tabs>
        <w:spacing w:line="278" w:lineRule="exact"/>
        <w:ind w:left="350" w:right="14"/>
        <w:rPr>
          <w:rStyle w:val="FontStyle18"/>
          <w:lang w:eastAsia="en-US"/>
        </w:rPr>
      </w:pPr>
      <w:r>
        <w:rPr>
          <w:rStyle w:val="FontStyle18"/>
          <w:lang w:val="fr-FR" w:eastAsia="fr-FR"/>
        </w:rPr>
        <w:t xml:space="preserve">condamner </w:t>
      </w:r>
      <w:r w:rsidR="004632BB">
        <w:rPr>
          <w:rStyle w:val="FontStyle18"/>
          <w:lang w:val="fr-FR" w:eastAsia="fr-FR"/>
        </w:rPr>
        <w:t>l’ U. (...)</w:t>
      </w:r>
      <w:r>
        <w:rPr>
          <w:rStyle w:val="FontStyle18"/>
          <w:lang w:val="fr-FR" w:eastAsia="fr-FR"/>
        </w:rPr>
        <w:t xml:space="preserve"> à la somme nette provisionnelle de</w:t>
      </w:r>
      <w:r w:rsidRPr="004632BB">
        <w:rPr>
          <w:rStyle w:val="FontStyle18"/>
          <w:lang w:eastAsia="fr-FR"/>
        </w:rPr>
        <w:t xml:space="preserve"> 5.000,00</w:t>
      </w:r>
      <w:r>
        <w:rPr>
          <w:rStyle w:val="FontStyle18"/>
          <w:lang w:val="fr-FR" w:eastAsia="fr-FR"/>
        </w:rPr>
        <w:t xml:space="preserve"> EUR à titre de dommages et intérêts en raison du refus d'intervenir dans le cadre de l'octroi des indemnités d'incapacité de travail.</w:t>
      </w:r>
    </w:p>
    <w:p w:rsidR="0080067B" w:rsidRDefault="004632BB">
      <w:pPr>
        <w:pStyle w:val="Style11"/>
        <w:widowControl/>
        <w:shd w:val="clear" w:color="auto" w:fill="FFFFFF"/>
        <w:ind w:left="10" w:right="442"/>
        <w:rPr>
          <w:rStyle w:val="FontStyle18"/>
          <w:lang w:val="fr-FR" w:eastAsia="fr-FR"/>
        </w:rPr>
      </w:pPr>
      <w:r>
        <w:rPr>
          <w:rStyle w:val="FontStyle18"/>
          <w:lang w:val="fr-FR" w:eastAsia="fr-FR"/>
        </w:rPr>
        <w:t>L’ U. (...)</w:t>
      </w:r>
      <w:r w:rsidR="0080067B">
        <w:rPr>
          <w:rStyle w:val="FontStyle18"/>
          <w:lang w:val="fr-FR" w:eastAsia="fr-FR"/>
        </w:rPr>
        <w:t xml:space="preserve"> demande la confirmation du jugement et de la décision du</w:t>
      </w:r>
      <w:r w:rsidR="0080067B" w:rsidRPr="004632BB">
        <w:rPr>
          <w:rStyle w:val="FontStyle18"/>
          <w:lang w:eastAsia="fr-FR"/>
        </w:rPr>
        <w:t xml:space="preserve"> </w:t>
      </w:r>
      <w:r>
        <w:rPr>
          <w:rStyle w:val="FontStyle18"/>
          <w:lang w:val="fr-FR" w:eastAsia="fr-FR"/>
        </w:rPr>
        <w:t>(…)</w:t>
      </w:r>
      <w:r w:rsidR="0080067B" w:rsidRPr="004632BB">
        <w:rPr>
          <w:rStyle w:val="FontStyle18"/>
          <w:lang w:eastAsia="fr-FR"/>
        </w:rPr>
        <w:t>.</w:t>
      </w:r>
      <w:r>
        <w:rPr>
          <w:rStyle w:val="FontStyle18"/>
          <w:lang w:eastAsia="fr-FR"/>
        </w:rPr>
        <w:t xml:space="preserve">                      </w:t>
      </w:r>
      <w:r w:rsidR="0080067B" w:rsidRPr="004632BB">
        <w:rPr>
          <w:rStyle w:val="FontStyle18"/>
          <w:lang w:eastAsia="fr-FR"/>
        </w:rPr>
        <w:t xml:space="preserve"> </w:t>
      </w:r>
      <w:r w:rsidR="0080067B">
        <w:rPr>
          <w:rStyle w:val="FontStyle18"/>
          <w:lang w:val="fr-FR" w:eastAsia="fr-FR"/>
        </w:rPr>
        <w:t>II. POSITION DE LA COUR</w:t>
      </w:r>
    </w:p>
    <w:p w:rsidR="0080067B" w:rsidRPr="004632BB" w:rsidRDefault="0080067B" w:rsidP="004632BB">
      <w:pPr>
        <w:pStyle w:val="Style1"/>
        <w:widowControl/>
        <w:numPr>
          <w:ilvl w:val="0"/>
          <w:numId w:val="2"/>
        </w:numPr>
        <w:shd w:val="clear" w:color="auto" w:fill="FFFFFF"/>
        <w:tabs>
          <w:tab w:val="left" w:pos="346"/>
        </w:tabs>
        <w:spacing w:before="211" w:line="240" w:lineRule="auto"/>
        <w:ind w:firstLine="0"/>
        <w:jc w:val="left"/>
        <w:rPr>
          <w:rStyle w:val="FontStyle18"/>
          <w:spacing w:val="-20"/>
          <w:lang w:eastAsia="en-US"/>
        </w:rPr>
      </w:pPr>
      <w:r>
        <w:rPr>
          <w:rStyle w:val="FontStyle18"/>
          <w:lang w:val="fr-FR" w:eastAsia="fr-FR"/>
        </w:rPr>
        <w:t xml:space="preserve">Monsieur F. </w:t>
      </w:r>
      <w:r w:rsidR="00C548C9">
        <w:rPr>
          <w:rStyle w:val="FontStyle18"/>
          <w:lang w:val="fr-FR" w:eastAsia="fr-FR"/>
        </w:rPr>
        <w:t xml:space="preserve">(…) </w:t>
      </w:r>
      <w:r>
        <w:rPr>
          <w:rStyle w:val="FontStyle18"/>
          <w:lang w:val="fr-FR" w:eastAsia="fr-FR"/>
        </w:rPr>
        <w:t>est assujetti à la sécurité sociale des travailleurs indépendants.</w:t>
      </w:r>
    </w:p>
    <w:p w:rsidR="0080067B" w:rsidRDefault="0080067B">
      <w:pPr>
        <w:pStyle w:val="Style9"/>
        <w:widowControl/>
        <w:shd w:val="clear" w:color="auto" w:fill="FFFFFF"/>
        <w:spacing w:line="240" w:lineRule="exact"/>
        <w:ind w:left="341" w:right="29"/>
        <w:rPr>
          <w:sz w:val="20"/>
          <w:szCs w:val="20"/>
        </w:rPr>
      </w:pPr>
    </w:p>
    <w:p w:rsidR="0080067B" w:rsidRDefault="0080067B">
      <w:pPr>
        <w:pStyle w:val="Style9"/>
        <w:widowControl/>
        <w:shd w:val="clear" w:color="auto" w:fill="FFFFFF"/>
        <w:spacing w:before="48" w:line="278" w:lineRule="exact"/>
        <w:ind w:left="341" w:right="29"/>
        <w:rPr>
          <w:rStyle w:val="FontStyle18"/>
          <w:lang w:val="fr-FR" w:eastAsia="fr-FR"/>
        </w:rPr>
      </w:pPr>
      <w:r>
        <w:rPr>
          <w:rStyle w:val="FontStyle18"/>
          <w:lang w:val="fr-FR" w:eastAsia="fr-FR"/>
        </w:rPr>
        <w:t>L'article</w:t>
      </w:r>
      <w:r w:rsidRPr="004632BB">
        <w:rPr>
          <w:rStyle w:val="FontStyle18"/>
          <w:lang w:eastAsia="fr-FR"/>
        </w:rPr>
        <w:t xml:space="preserve"> 26</w:t>
      </w:r>
      <w:r>
        <w:rPr>
          <w:rStyle w:val="FontStyle18"/>
          <w:lang w:val="fr-FR" w:eastAsia="fr-FR"/>
        </w:rPr>
        <w:t xml:space="preserve"> de l'arrêté royal du</w:t>
      </w:r>
      <w:r w:rsidRPr="004632BB">
        <w:rPr>
          <w:rStyle w:val="FontStyle18"/>
          <w:lang w:eastAsia="fr-FR"/>
        </w:rPr>
        <w:t xml:space="preserve"> 20</w:t>
      </w:r>
      <w:r>
        <w:rPr>
          <w:rStyle w:val="FontStyle18"/>
          <w:lang w:val="fr-FR" w:eastAsia="fr-FR"/>
        </w:rPr>
        <w:t xml:space="preserve"> juillet</w:t>
      </w:r>
      <w:r w:rsidRPr="004632BB">
        <w:rPr>
          <w:rStyle w:val="FontStyle18"/>
          <w:lang w:eastAsia="fr-FR"/>
        </w:rPr>
        <w:t xml:space="preserve"> 1971</w:t>
      </w:r>
      <w:r>
        <w:rPr>
          <w:rStyle w:val="FontStyle18"/>
          <w:lang w:val="fr-FR" w:eastAsia="fr-FR"/>
        </w:rPr>
        <w:t xml:space="preserve"> instituant une assurance indemnités et une assurance maternité en faveur des travailleurs indépendants et des conjoints aidants prévoit que:</w:t>
      </w:r>
    </w:p>
    <w:p w:rsidR="0080067B" w:rsidRDefault="0080067B">
      <w:pPr>
        <w:pStyle w:val="Style6"/>
        <w:widowControl/>
        <w:shd w:val="clear" w:color="auto" w:fill="FFFFFF"/>
        <w:spacing w:line="240" w:lineRule="exact"/>
        <w:ind w:left="346" w:right="24"/>
        <w:rPr>
          <w:sz w:val="20"/>
          <w:szCs w:val="20"/>
        </w:rPr>
      </w:pPr>
    </w:p>
    <w:p w:rsidR="0080067B" w:rsidRDefault="0080067B">
      <w:pPr>
        <w:pStyle w:val="Style6"/>
        <w:widowControl/>
        <w:shd w:val="clear" w:color="auto" w:fill="FFFFFF"/>
        <w:spacing w:before="43"/>
        <w:ind w:left="346" w:right="24"/>
        <w:rPr>
          <w:rStyle w:val="FontStyle21"/>
          <w:lang w:val="fr-FR" w:eastAsia="fr-FR"/>
        </w:rPr>
      </w:pPr>
      <w:r>
        <w:rPr>
          <w:rStyle w:val="FontStyle21"/>
          <w:lang w:val="fr-FR" w:eastAsia="fr-FR"/>
        </w:rPr>
        <w:t>Le paiement des prestations prend fin le 1</w:t>
      </w:r>
      <w:r>
        <w:rPr>
          <w:rStyle w:val="FontStyle21"/>
          <w:vertAlign w:val="superscript"/>
          <w:lang w:val="fr-FR" w:eastAsia="fr-FR"/>
        </w:rPr>
        <w:t>er</w:t>
      </w:r>
      <w:r>
        <w:rPr>
          <w:rStyle w:val="FontStyle21"/>
          <w:lang w:val="fr-FR" w:eastAsia="fr-FR"/>
        </w:rPr>
        <w:t xml:space="preserve"> du mois qui suit celui au cours duquel le titulaire atteint l'âge de la pension.</w:t>
      </w:r>
    </w:p>
    <w:p w:rsidR="0080067B" w:rsidRPr="004632BB" w:rsidRDefault="0080067B" w:rsidP="004632BB">
      <w:pPr>
        <w:pStyle w:val="Style1"/>
        <w:widowControl/>
        <w:numPr>
          <w:ilvl w:val="0"/>
          <w:numId w:val="3"/>
        </w:numPr>
        <w:shd w:val="clear" w:color="auto" w:fill="FFFFFF"/>
        <w:tabs>
          <w:tab w:val="left" w:pos="346"/>
        </w:tabs>
        <w:spacing w:before="278" w:line="278" w:lineRule="exact"/>
        <w:ind w:left="346" w:right="29"/>
        <w:rPr>
          <w:rStyle w:val="FontStyle18"/>
          <w:lang w:eastAsia="en-US"/>
        </w:rPr>
      </w:pPr>
      <w:r>
        <w:rPr>
          <w:rStyle w:val="FontStyle18"/>
          <w:lang w:val="fr-FR" w:eastAsia="fr-FR"/>
        </w:rPr>
        <w:t>Il est exact que les cotisations sociales payées par le travailleur indépendant qui poursuit une activité professionnelle après l'âge de la pension n'ouvrent pas à ce dernier le droit des indemnités en cas d'incapacité de travail.</w:t>
      </w:r>
    </w:p>
    <w:p w:rsidR="0080067B" w:rsidRDefault="0080067B">
      <w:pPr>
        <w:pStyle w:val="Style9"/>
        <w:widowControl/>
        <w:shd w:val="clear" w:color="auto" w:fill="FFFFFF"/>
        <w:spacing w:line="240" w:lineRule="exact"/>
        <w:ind w:left="346" w:right="34"/>
        <w:rPr>
          <w:sz w:val="20"/>
          <w:szCs w:val="20"/>
        </w:rPr>
      </w:pPr>
    </w:p>
    <w:p w:rsidR="0080067B" w:rsidRDefault="0080067B">
      <w:pPr>
        <w:pStyle w:val="Style9"/>
        <w:widowControl/>
        <w:shd w:val="clear" w:color="auto" w:fill="FFFFFF"/>
        <w:spacing w:before="38" w:line="278" w:lineRule="exact"/>
        <w:ind w:left="346" w:right="34"/>
        <w:rPr>
          <w:rStyle w:val="FontStyle18"/>
          <w:lang w:val="fr-FR" w:eastAsia="fr-FR"/>
        </w:rPr>
      </w:pPr>
      <w:r>
        <w:rPr>
          <w:rStyle w:val="FontStyle18"/>
          <w:lang w:val="fr-FR" w:eastAsia="fr-FR"/>
        </w:rPr>
        <w:lastRenderedPageBreak/>
        <w:t>Il existe donc une différence de traitement entre le travailleur qui n'a pas atteint l'âge de la pension, qui paye des cotisations et qui bénéficie des indemnités en cas d'incapacité de travail et le travailleur qui a atteint cet âge, qui paye également des cotisations mais ne bénéficie pas de ces indemnités.</w:t>
      </w:r>
    </w:p>
    <w:p w:rsidR="0080067B" w:rsidRPr="004632BB" w:rsidRDefault="0080067B" w:rsidP="004632BB">
      <w:pPr>
        <w:pStyle w:val="Style1"/>
        <w:widowControl/>
        <w:numPr>
          <w:ilvl w:val="0"/>
          <w:numId w:val="4"/>
        </w:numPr>
        <w:shd w:val="clear" w:color="auto" w:fill="FFFFFF"/>
        <w:tabs>
          <w:tab w:val="left" w:pos="331"/>
        </w:tabs>
        <w:spacing w:before="48" w:line="278" w:lineRule="exact"/>
        <w:ind w:left="331" w:hanging="331"/>
        <w:rPr>
          <w:rStyle w:val="FontStyle18"/>
          <w:lang w:eastAsia="en-US"/>
        </w:rPr>
      </w:pPr>
      <w:r>
        <w:rPr>
          <w:rStyle w:val="FontStyle18"/>
          <w:lang w:val="fr-FR" w:eastAsia="fr-FR"/>
        </w:rPr>
        <w:t>Contrairement à ce que soutient Monsieur F.</w:t>
      </w:r>
      <w:r w:rsidR="00C548C9" w:rsidRPr="00C548C9">
        <w:rPr>
          <w:rStyle w:val="FontStyle18"/>
          <w:lang w:val="fr-FR" w:eastAsia="fr-FR"/>
        </w:rPr>
        <w:t xml:space="preserve"> </w:t>
      </w:r>
      <w:r w:rsidR="00C548C9">
        <w:rPr>
          <w:rStyle w:val="FontStyle18"/>
          <w:lang w:val="fr-FR" w:eastAsia="fr-FR"/>
        </w:rPr>
        <w:t>(…)</w:t>
      </w:r>
      <w:r w:rsidRPr="004632BB">
        <w:rPr>
          <w:rStyle w:val="FontStyle18"/>
          <w:lang w:eastAsia="fr-FR"/>
        </w:rPr>
        <w:t>,</w:t>
      </w:r>
      <w:r>
        <w:rPr>
          <w:rStyle w:val="FontStyle18"/>
          <w:lang w:val="fr-FR" w:eastAsia="fr-FR"/>
        </w:rPr>
        <w:t xml:space="preserve"> la Cour estime qu'une telle différence de traitement ne constitue pas une discrimination en raison de l'âge, discrimination censurée par la loi du</w:t>
      </w:r>
      <w:r w:rsidRPr="004632BB">
        <w:rPr>
          <w:rStyle w:val="FontStyle18"/>
          <w:lang w:eastAsia="fr-FR"/>
        </w:rPr>
        <w:t xml:space="preserve"> </w:t>
      </w:r>
      <w:r w:rsidRPr="004632BB">
        <w:rPr>
          <w:rStyle w:val="FontStyle18"/>
          <w:spacing w:val="-20"/>
          <w:lang w:eastAsia="fr-FR"/>
        </w:rPr>
        <w:t>10</w:t>
      </w:r>
      <w:r>
        <w:rPr>
          <w:rStyle w:val="FontStyle18"/>
          <w:lang w:val="fr-FR" w:eastAsia="fr-FR"/>
        </w:rPr>
        <w:t xml:space="preserve"> mai</w:t>
      </w:r>
      <w:r w:rsidRPr="004632BB">
        <w:rPr>
          <w:rStyle w:val="FontStyle18"/>
          <w:lang w:eastAsia="fr-FR"/>
        </w:rPr>
        <w:t xml:space="preserve"> 2007</w:t>
      </w:r>
      <w:r>
        <w:rPr>
          <w:rStyle w:val="FontStyle18"/>
          <w:lang w:val="fr-FR" w:eastAsia="fr-FR"/>
        </w:rPr>
        <w:t xml:space="preserve"> tendant à lutter contre certaines formes de discrimination.     L'article</w:t>
      </w:r>
      <w:r w:rsidRPr="004632BB">
        <w:rPr>
          <w:rStyle w:val="FontStyle18"/>
          <w:lang w:eastAsia="fr-FR"/>
        </w:rPr>
        <w:t xml:space="preserve"> 7</w:t>
      </w:r>
      <w:r>
        <w:rPr>
          <w:rStyle w:val="FontStyle18"/>
          <w:lang w:val="fr-FR" w:eastAsia="fr-FR"/>
        </w:rPr>
        <w:t xml:space="preserve"> de la loi du</w:t>
      </w:r>
      <w:r w:rsidRPr="004632BB">
        <w:rPr>
          <w:rStyle w:val="FontStyle18"/>
          <w:lang w:eastAsia="fr-FR"/>
        </w:rPr>
        <w:t xml:space="preserve"> </w:t>
      </w:r>
      <w:r w:rsidRPr="004632BB">
        <w:rPr>
          <w:rStyle w:val="FontStyle18"/>
          <w:spacing w:val="-20"/>
          <w:lang w:eastAsia="fr-FR"/>
        </w:rPr>
        <w:t>10</w:t>
      </w:r>
      <w:r>
        <w:rPr>
          <w:rStyle w:val="FontStyle18"/>
          <w:lang w:val="fr-FR" w:eastAsia="fr-FR"/>
        </w:rPr>
        <w:t xml:space="preserve"> mai</w:t>
      </w:r>
      <w:r w:rsidRPr="004632BB">
        <w:rPr>
          <w:rStyle w:val="FontStyle18"/>
          <w:lang w:eastAsia="fr-FR"/>
        </w:rPr>
        <w:t xml:space="preserve"> 2007</w:t>
      </w:r>
      <w:r>
        <w:rPr>
          <w:rStyle w:val="FontStyle18"/>
          <w:lang w:val="fr-FR" w:eastAsia="fr-FR"/>
        </w:rPr>
        <w:t xml:space="preserve"> stipule en effet que:</w:t>
      </w:r>
    </w:p>
    <w:p w:rsidR="0080067B" w:rsidRDefault="0080067B">
      <w:pPr>
        <w:pStyle w:val="Style6"/>
        <w:widowControl/>
        <w:shd w:val="clear" w:color="auto" w:fill="FFFFFF"/>
        <w:spacing w:line="240" w:lineRule="exact"/>
        <w:ind w:left="350" w:right="5"/>
        <w:rPr>
          <w:sz w:val="20"/>
          <w:szCs w:val="20"/>
        </w:rPr>
      </w:pPr>
    </w:p>
    <w:p w:rsidR="0080067B" w:rsidRDefault="0080067B">
      <w:pPr>
        <w:pStyle w:val="Style6"/>
        <w:widowControl/>
        <w:shd w:val="clear" w:color="auto" w:fill="FFFFFF"/>
        <w:spacing w:before="38"/>
        <w:ind w:left="350" w:right="5"/>
        <w:rPr>
          <w:rStyle w:val="FontStyle21"/>
          <w:lang w:val="fr-FR" w:eastAsia="fr-FR"/>
        </w:rPr>
      </w:pPr>
      <w:r>
        <w:rPr>
          <w:rStyle w:val="FontStyle21"/>
          <w:lang w:val="fr-FR" w:eastAsia="fr-FR"/>
        </w:rPr>
        <w:t>Toute distinction directe fondée sur l'un des critères protégés constitue une discrimination directe, à moins que cette distinction directe ne soit objectivement justifiée par un but légitime et que les moyens de réaliser ce but soient appropriés et nécessaires.</w:t>
      </w:r>
    </w:p>
    <w:p w:rsidR="0080067B" w:rsidRDefault="0080067B">
      <w:pPr>
        <w:pStyle w:val="Style9"/>
        <w:widowControl/>
        <w:shd w:val="clear" w:color="auto" w:fill="FFFFFF"/>
        <w:spacing w:line="240" w:lineRule="exact"/>
        <w:ind w:left="355" w:right="19"/>
        <w:rPr>
          <w:sz w:val="20"/>
          <w:szCs w:val="20"/>
        </w:rPr>
      </w:pPr>
    </w:p>
    <w:p w:rsidR="0080067B" w:rsidRDefault="0080067B">
      <w:pPr>
        <w:pStyle w:val="Style9"/>
        <w:widowControl/>
        <w:shd w:val="clear" w:color="auto" w:fill="FFFFFF"/>
        <w:spacing w:before="38" w:line="278" w:lineRule="exact"/>
        <w:ind w:left="355" w:right="19"/>
        <w:rPr>
          <w:rStyle w:val="FontStyle18"/>
          <w:lang w:val="fr-FR" w:eastAsia="fr-FR"/>
        </w:rPr>
      </w:pPr>
      <w:r>
        <w:rPr>
          <w:rStyle w:val="FontStyle18"/>
          <w:lang w:val="fr-FR" w:eastAsia="fr-FR"/>
        </w:rPr>
        <w:t>La Cour rappelle tout d'abord que la sécurité sociale des travailleurs indépendants est un système qui repose sur la solidarité des assujettis, contrairement aux systèmes d'assurance ou de capitalisation.</w:t>
      </w:r>
    </w:p>
    <w:p w:rsidR="0080067B" w:rsidRDefault="0080067B">
      <w:pPr>
        <w:pStyle w:val="Style9"/>
        <w:widowControl/>
        <w:shd w:val="clear" w:color="auto" w:fill="FFFFFF"/>
        <w:spacing w:line="240" w:lineRule="exact"/>
        <w:ind w:left="355" w:right="29"/>
        <w:rPr>
          <w:sz w:val="20"/>
          <w:szCs w:val="20"/>
        </w:rPr>
      </w:pPr>
    </w:p>
    <w:p w:rsidR="0080067B" w:rsidRDefault="0080067B">
      <w:pPr>
        <w:pStyle w:val="Style9"/>
        <w:widowControl/>
        <w:shd w:val="clear" w:color="auto" w:fill="FFFFFF"/>
        <w:spacing w:before="43" w:line="278" w:lineRule="exact"/>
        <w:ind w:left="355" w:right="29"/>
        <w:rPr>
          <w:rStyle w:val="FontStyle18"/>
          <w:lang w:val="fr-FR" w:eastAsia="fr-FR"/>
        </w:rPr>
      </w:pPr>
      <w:r>
        <w:rPr>
          <w:rStyle w:val="FontStyle18"/>
          <w:lang w:val="fr-FR" w:eastAsia="fr-FR"/>
        </w:rPr>
        <w:t>Il s'en suit que, par principe, le droit aux prestations ne doit pas être en relation proportionnelle avec le montant des cotisations payées.</w:t>
      </w:r>
    </w:p>
    <w:p w:rsidR="0080067B" w:rsidRPr="004632BB" w:rsidRDefault="0080067B" w:rsidP="004632BB">
      <w:pPr>
        <w:pStyle w:val="Style1"/>
        <w:widowControl/>
        <w:numPr>
          <w:ilvl w:val="0"/>
          <w:numId w:val="5"/>
        </w:numPr>
        <w:shd w:val="clear" w:color="auto" w:fill="FFFFFF"/>
        <w:tabs>
          <w:tab w:val="left" w:pos="331"/>
        </w:tabs>
        <w:spacing w:before="288" w:line="274" w:lineRule="exact"/>
        <w:ind w:left="331" w:right="24" w:hanging="331"/>
        <w:rPr>
          <w:rStyle w:val="FontStyle18"/>
          <w:lang w:eastAsia="en-US"/>
        </w:rPr>
      </w:pPr>
      <w:r>
        <w:rPr>
          <w:rStyle w:val="FontStyle18"/>
          <w:lang w:val="fr-FR" w:eastAsia="fr-FR"/>
        </w:rPr>
        <w:t>Dans la cadre du présent litige la Cour constate que la disposition légale critiquée trouve en outre sa justification légitime:</w:t>
      </w:r>
    </w:p>
    <w:p w:rsidR="0080067B" w:rsidRDefault="0080067B">
      <w:pPr>
        <w:widowControl/>
        <w:rPr>
          <w:sz w:val="2"/>
          <w:szCs w:val="2"/>
        </w:rPr>
      </w:pPr>
    </w:p>
    <w:p w:rsidR="0080067B" w:rsidRPr="004632BB" w:rsidRDefault="0080067B" w:rsidP="004632BB">
      <w:pPr>
        <w:pStyle w:val="Style1"/>
        <w:widowControl/>
        <w:numPr>
          <w:ilvl w:val="0"/>
          <w:numId w:val="1"/>
        </w:numPr>
        <w:shd w:val="clear" w:color="auto" w:fill="FFFFFF"/>
        <w:tabs>
          <w:tab w:val="left" w:pos="686"/>
        </w:tabs>
        <w:spacing w:before="283" w:line="278" w:lineRule="exact"/>
        <w:ind w:left="686" w:right="34"/>
        <w:rPr>
          <w:rStyle w:val="FontStyle18"/>
          <w:lang w:eastAsia="en-US"/>
        </w:rPr>
      </w:pPr>
      <w:r>
        <w:rPr>
          <w:rStyle w:val="FontStyle18"/>
          <w:lang w:val="fr-FR" w:eastAsia="fr-FR"/>
        </w:rPr>
        <w:t>d'une part, dans un souci d'équilibre financier entre différents secteurs de la sécurité sociale des travailleurs indépendants, en l'occurrence le secteur de l'assurance maladie-invalidité et le secteur des pensions;</w:t>
      </w:r>
    </w:p>
    <w:p w:rsidR="0080067B" w:rsidRPr="004632BB" w:rsidRDefault="0080067B" w:rsidP="004632BB">
      <w:pPr>
        <w:pStyle w:val="Style1"/>
        <w:widowControl/>
        <w:numPr>
          <w:ilvl w:val="0"/>
          <w:numId w:val="6"/>
        </w:numPr>
        <w:shd w:val="clear" w:color="auto" w:fill="FFFFFF"/>
        <w:tabs>
          <w:tab w:val="left" w:pos="686"/>
        </w:tabs>
        <w:spacing w:before="43" w:line="240" w:lineRule="auto"/>
        <w:ind w:left="341" w:firstLine="0"/>
        <w:jc w:val="left"/>
        <w:rPr>
          <w:rStyle w:val="FontStyle18"/>
          <w:lang w:eastAsia="en-US"/>
        </w:rPr>
      </w:pPr>
      <w:r>
        <w:rPr>
          <w:rStyle w:val="FontStyle18"/>
          <w:lang w:val="fr-FR" w:eastAsia="fr-FR"/>
        </w:rPr>
        <w:t>d'autre part, dans une protection suffisante de l'assuré social.</w:t>
      </w:r>
    </w:p>
    <w:p w:rsidR="0080067B" w:rsidRDefault="0080067B">
      <w:pPr>
        <w:pStyle w:val="Style9"/>
        <w:widowControl/>
        <w:shd w:val="clear" w:color="auto" w:fill="FFFFFF"/>
        <w:spacing w:line="240" w:lineRule="exact"/>
        <w:ind w:left="336" w:right="34"/>
        <w:rPr>
          <w:sz w:val="20"/>
          <w:szCs w:val="20"/>
        </w:rPr>
      </w:pPr>
    </w:p>
    <w:p w:rsidR="0080067B" w:rsidRDefault="0080067B">
      <w:pPr>
        <w:pStyle w:val="Style9"/>
        <w:widowControl/>
        <w:shd w:val="clear" w:color="auto" w:fill="FFFFFF"/>
        <w:spacing w:before="48" w:line="278" w:lineRule="exact"/>
        <w:ind w:left="336" w:right="34"/>
        <w:rPr>
          <w:rStyle w:val="FontStyle18"/>
          <w:lang w:val="fr-FR" w:eastAsia="fr-FR"/>
        </w:rPr>
      </w:pPr>
      <w:r>
        <w:rPr>
          <w:rStyle w:val="FontStyle18"/>
          <w:lang w:val="fr-FR" w:eastAsia="fr-FR"/>
        </w:rPr>
        <w:t>En effet, à partir de l'âge de</w:t>
      </w:r>
      <w:r w:rsidRPr="004632BB">
        <w:rPr>
          <w:rStyle w:val="FontStyle18"/>
          <w:lang w:eastAsia="fr-FR"/>
        </w:rPr>
        <w:t xml:space="preserve"> 65</w:t>
      </w:r>
      <w:r>
        <w:rPr>
          <w:rStyle w:val="FontStyle18"/>
          <w:lang w:val="fr-FR" w:eastAsia="fr-FR"/>
        </w:rPr>
        <w:t xml:space="preserve"> ans, le travailleur indépendant totalement incapable de travailler peut bénéficier d'une pension de retraite, au besoin de la Garantie de Revenus Aux Personne Agées.</w:t>
      </w:r>
    </w:p>
    <w:p w:rsidR="0080067B" w:rsidRDefault="0080067B">
      <w:pPr>
        <w:pStyle w:val="Style9"/>
        <w:widowControl/>
        <w:shd w:val="clear" w:color="auto" w:fill="FFFFFF"/>
        <w:spacing w:line="240" w:lineRule="exact"/>
        <w:ind w:left="341" w:right="38"/>
        <w:rPr>
          <w:sz w:val="20"/>
          <w:szCs w:val="20"/>
        </w:rPr>
      </w:pPr>
    </w:p>
    <w:p w:rsidR="0080067B" w:rsidRPr="004632BB" w:rsidRDefault="0080067B">
      <w:pPr>
        <w:pStyle w:val="Style9"/>
        <w:widowControl/>
        <w:shd w:val="clear" w:color="auto" w:fill="FFFFFF"/>
        <w:spacing w:before="43" w:line="278" w:lineRule="exact"/>
        <w:ind w:left="341" w:right="38"/>
        <w:rPr>
          <w:rStyle w:val="FontStyle18"/>
          <w:lang w:eastAsia="fr-FR"/>
        </w:rPr>
      </w:pPr>
      <w:r>
        <w:rPr>
          <w:rStyle w:val="FontStyle18"/>
          <w:lang w:val="fr-FR" w:eastAsia="fr-FR"/>
        </w:rPr>
        <w:t>La différence de traitement des travailleurs indépendants incapables de travailler, selon qu'ils ont ou non atteint l'âge de la pension, est donc justifiée au regard de l'article</w:t>
      </w:r>
      <w:r w:rsidRPr="004632BB">
        <w:rPr>
          <w:rStyle w:val="FontStyle18"/>
          <w:lang w:eastAsia="fr-FR"/>
        </w:rPr>
        <w:t xml:space="preserve"> 7</w:t>
      </w:r>
      <w:r>
        <w:rPr>
          <w:rStyle w:val="FontStyle18"/>
          <w:lang w:val="fr-FR" w:eastAsia="fr-FR"/>
        </w:rPr>
        <w:t xml:space="preserve"> de la loi du</w:t>
      </w:r>
      <w:r w:rsidRPr="004632BB">
        <w:rPr>
          <w:rStyle w:val="FontStyle18"/>
          <w:lang w:eastAsia="fr-FR"/>
        </w:rPr>
        <w:t xml:space="preserve"> </w:t>
      </w:r>
      <w:r w:rsidRPr="004632BB">
        <w:rPr>
          <w:rStyle w:val="FontStyle18"/>
          <w:spacing w:val="-20"/>
          <w:lang w:eastAsia="fr-FR"/>
        </w:rPr>
        <w:t>10</w:t>
      </w:r>
      <w:r>
        <w:rPr>
          <w:rStyle w:val="FontStyle18"/>
          <w:lang w:val="fr-FR" w:eastAsia="fr-FR"/>
        </w:rPr>
        <w:t xml:space="preserve"> mai</w:t>
      </w:r>
      <w:r w:rsidRPr="004632BB">
        <w:rPr>
          <w:rStyle w:val="FontStyle18"/>
          <w:lang w:eastAsia="fr-FR"/>
        </w:rPr>
        <w:t xml:space="preserve"> 2007.</w:t>
      </w:r>
    </w:p>
    <w:p w:rsidR="0080067B" w:rsidRPr="004632BB" w:rsidRDefault="0080067B" w:rsidP="004632BB">
      <w:pPr>
        <w:pStyle w:val="Style1"/>
        <w:widowControl/>
        <w:numPr>
          <w:ilvl w:val="0"/>
          <w:numId w:val="7"/>
        </w:numPr>
        <w:shd w:val="clear" w:color="auto" w:fill="FFFFFF"/>
        <w:tabs>
          <w:tab w:val="left" w:pos="331"/>
        </w:tabs>
        <w:spacing w:before="283" w:line="278" w:lineRule="exact"/>
        <w:ind w:left="331" w:right="34" w:hanging="331"/>
        <w:rPr>
          <w:rStyle w:val="FontStyle18"/>
          <w:lang w:eastAsia="en-US"/>
        </w:rPr>
      </w:pPr>
      <w:r>
        <w:rPr>
          <w:rStyle w:val="FontStyle18"/>
          <w:lang w:val="fr-FR" w:eastAsia="fr-FR"/>
        </w:rPr>
        <w:t>A titre surabondant, la Cour relève que les cotisations payées par le travailleur indépendant qui a atteint l'âge de la pension ne sont pas nécessairement payées sans contrepartie puisque le maintien de son assujettissement lui permet d'augmenter le montant de sa pension de retraite jusqu'à ce qu'il ait atteint une carrière complète de</w:t>
      </w:r>
    </w:p>
    <w:p w:rsidR="0080067B" w:rsidRDefault="0080067B">
      <w:pPr>
        <w:pStyle w:val="Style9"/>
        <w:widowControl/>
        <w:shd w:val="clear" w:color="auto" w:fill="FFFFFF"/>
        <w:spacing w:line="278" w:lineRule="exact"/>
        <w:ind w:left="331"/>
        <w:jc w:val="left"/>
        <w:rPr>
          <w:rStyle w:val="FontStyle18"/>
          <w:lang w:val="fr-FR" w:eastAsia="fr-FR"/>
        </w:rPr>
      </w:pPr>
      <w:r>
        <w:rPr>
          <w:rStyle w:val="FontStyle18"/>
          <w:lang w:val="fr-FR" w:eastAsia="fr-FR"/>
        </w:rPr>
        <w:t>45/45</w:t>
      </w:r>
      <w:r>
        <w:rPr>
          <w:rStyle w:val="FontStyle18"/>
          <w:vertAlign w:val="superscript"/>
          <w:lang w:val="fr-FR" w:eastAsia="fr-FR"/>
        </w:rPr>
        <w:t>èmes</w:t>
      </w:r>
      <w:r>
        <w:rPr>
          <w:rStyle w:val="FontStyle18"/>
          <w:lang w:val="fr-FR" w:eastAsia="fr-FR"/>
        </w:rPr>
        <w:t>.</w:t>
      </w:r>
    </w:p>
    <w:p w:rsidR="0080067B" w:rsidRDefault="0080067B">
      <w:pPr>
        <w:pStyle w:val="Style9"/>
        <w:widowControl/>
        <w:shd w:val="clear" w:color="auto" w:fill="FFFFFF"/>
        <w:spacing w:line="240" w:lineRule="exact"/>
        <w:ind w:left="346"/>
        <w:jc w:val="left"/>
        <w:rPr>
          <w:sz w:val="20"/>
          <w:szCs w:val="20"/>
        </w:rPr>
      </w:pPr>
    </w:p>
    <w:p w:rsidR="0080067B" w:rsidRDefault="0080067B">
      <w:pPr>
        <w:pStyle w:val="Style9"/>
        <w:widowControl/>
        <w:shd w:val="clear" w:color="auto" w:fill="FFFFFF"/>
        <w:spacing w:before="77" w:line="240" w:lineRule="auto"/>
        <w:ind w:left="346"/>
        <w:jc w:val="left"/>
        <w:rPr>
          <w:rStyle w:val="FontStyle18"/>
          <w:lang w:val="fr-FR" w:eastAsia="fr-FR"/>
        </w:rPr>
      </w:pPr>
      <w:r>
        <w:rPr>
          <w:rStyle w:val="FontStyle18"/>
          <w:lang w:val="fr-FR" w:eastAsia="fr-FR"/>
        </w:rPr>
        <w:t>L'appel n'est pas fondé.</w:t>
      </w:r>
    </w:p>
    <w:p w:rsidR="0080067B" w:rsidRDefault="0080067B">
      <w:pPr>
        <w:pStyle w:val="Style5"/>
        <w:widowControl/>
        <w:shd w:val="clear" w:color="auto" w:fill="FFFFFF"/>
        <w:spacing w:line="240" w:lineRule="exact"/>
        <w:ind w:left="3523"/>
        <w:jc w:val="both"/>
        <w:rPr>
          <w:sz w:val="20"/>
          <w:szCs w:val="20"/>
        </w:rPr>
      </w:pPr>
    </w:p>
    <w:p w:rsidR="0080067B" w:rsidRDefault="0080067B">
      <w:pPr>
        <w:pStyle w:val="Style5"/>
        <w:widowControl/>
        <w:shd w:val="clear" w:color="auto" w:fill="FFFFFF"/>
        <w:spacing w:line="240" w:lineRule="exact"/>
        <w:ind w:left="3523"/>
        <w:jc w:val="both"/>
        <w:rPr>
          <w:sz w:val="20"/>
          <w:szCs w:val="20"/>
        </w:rPr>
      </w:pPr>
    </w:p>
    <w:p w:rsidR="0080067B" w:rsidRDefault="0080067B">
      <w:pPr>
        <w:pStyle w:val="Style5"/>
        <w:widowControl/>
        <w:shd w:val="clear" w:color="auto" w:fill="FFFFFF"/>
        <w:spacing w:line="240" w:lineRule="exact"/>
        <w:ind w:left="3523"/>
        <w:jc w:val="both"/>
        <w:rPr>
          <w:sz w:val="20"/>
          <w:szCs w:val="20"/>
        </w:rPr>
      </w:pPr>
    </w:p>
    <w:p w:rsidR="0080067B" w:rsidRDefault="0080067B">
      <w:pPr>
        <w:pStyle w:val="Style5"/>
        <w:widowControl/>
        <w:shd w:val="clear" w:color="auto" w:fill="FFFFFF"/>
        <w:spacing w:before="173"/>
        <w:ind w:left="3523"/>
        <w:jc w:val="both"/>
        <w:rPr>
          <w:rStyle w:val="FontStyle17"/>
          <w:lang w:val="fr-FR" w:eastAsia="fr-FR"/>
        </w:rPr>
      </w:pPr>
      <w:r>
        <w:rPr>
          <w:rStyle w:val="FontStyle17"/>
          <w:lang w:val="fr-FR" w:eastAsia="fr-FR"/>
        </w:rPr>
        <w:t>PAR CES MOTIFS,</w:t>
      </w:r>
    </w:p>
    <w:p w:rsidR="0080067B" w:rsidRDefault="0080067B">
      <w:pPr>
        <w:pStyle w:val="Style5"/>
        <w:widowControl/>
        <w:shd w:val="clear" w:color="auto" w:fill="FFFFFF"/>
        <w:spacing w:before="48"/>
        <w:ind w:left="3326"/>
        <w:jc w:val="both"/>
        <w:rPr>
          <w:rStyle w:val="FontStyle17"/>
          <w:lang w:val="fr-FR" w:eastAsia="fr-FR"/>
        </w:rPr>
      </w:pPr>
      <w:r>
        <w:rPr>
          <w:rStyle w:val="FontStyle17"/>
          <w:lang w:val="fr-FR" w:eastAsia="fr-FR"/>
        </w:rPr>
        <w:t>LA COUR DU TRAVAIL,</w:t>
      </w:r>
    </w:p>
    <w:p w:rsidR="0080067B" w:rsidRDefault="0080067B">
      <w:pPr>
        <w:pStyle w:val="Style9"/>
        <w:widowControl/>
        <w:shd w:val="clear" w:color="auto" w:fill="FFFFFF"/>
        <w:spacing w:line="240" w:lineRule="exact"/>
        <w:ind w:left="24"/>
        <w:jc w:val="left"/>
        <w:rPr>
          <w:sz w:val="20"/>
          <w:szCs w:val="20"/>
        </w:rPr>
      </w:pPr>
    </w:p>
    <w:p w:rsidR="0080067B" w:rsidRDefault="0080067B">
      <w:pPr>
        <w:pStyle w:val="Style9"/>
        <w:widowControl/>
        <w:shd w:val="clear" w:color="auto" w:fill="FFFFFF"/>
        <w:spacing w:line="240" w:lineRule="exact"/>
        <w:ind w:left="24"/>
        <w:jc w:val="left"/>
        <w:rPr>
          <w:sz w:val="20"/>
          <w:szCs w:val="20"/>
        </w:rPr>
      </w:pPr>
    </w:p>
    <w:p w:rsidR="0080067B" w:rsidRDefault="0080067B">
      <w:pPr>
        <w:pStyle w:val="Style9"/>
        <w:widowControl/>
        <w:shd w:val="clear" w:color="auto" w:fill="FFFFFF"/>
        <w:spacing w:before="134" w:line="240" w:lineRule="auto"/>
        <w:ind w:left="24"/>
        <w:jc w:val="left"/>
        <w:rPr>
          <w:rStyle w:val="FontStyle18"/>
          <w:lang w:val="fr-FR" w:eastAsia="fr-FR"/>
        </w:rPr>
      </w:pPr>
      <w:r>
        <w:rPr>
          <w:rStyle w:val="FontStyle18"/>
          <w:lang w:val="fr-FR" w:eastAsia="fr-FR"/>
        </w:rPr>
        <w:t>Statuant après un débat contradictoire en application de l'article</w:t>
      </w:r>
      <w:r w:rsidRPr="004632BB">
        <w:rPr>
          <w:rStyle w:val="FontStyle18"/>
          <w:lang w:eastAsia="fr-FR"/>
        </w:rPr>
        <w:t xml:space="preserve"> 747</w:t>
      </w:r>
      <w:r>
        <w:rPr>
          <w:rStyle w:val="FontStyle18"/>
          <w:lang w:val="fr-FR" w:eastAsia="fr-FR"/>
        </w:rPr>
        <w:t xml:space="preserve"> du Code judiciaire,</w:t>
      </w:r>
    </w:p>
    <w:p w:rsidR="0080067B" w:rsidRDefault="0080067B">
      <w:pPr>
        <w:pStyle w:val="Style9"/>
        <w:widowControl/>
        <w:shd w:val="clear" w:color="auto" w:fill="FFFFFF"/>
        <w:spacing w:line="240" w:lineRule="exact"/>
        <w:ind w:left="24"/>
        <w:rPr>
          <w:sz w:val="20"/>
          <w:szCs w:val="20"/>
        </w:rPr>
      </w:pPr>
    </w:p>
    <w:p w:rsidR="0080067B" w:rsidRDefault="0080067B">
      <w:pPr>
        <w:pStyle w:val="Style9"/>
        <w:widowControl/>
        <w:shd w:val="clear" w:color="auto" w:fill="FFFFFF"/>
        <w:spacing w:before="48" w:line="278" w:lineRule="exact"/>
        <w:ind w:left="24"/>
        <w:rPr>
          <w:rStyle w:val="FontStyle18"/>
          <w:lang w:val="fr-FR" w:eastAsia="fr-FR"/>
        </w:rPr>
      </w:pPr>
      <w:r>
        <w:rPr>
          <w:rStyle w:val="FontStyle18"/>
          <w:lang w:val="fr-FR" w:eastAsia="fr-FR"/>
        </w:rPr>
        <w:t xml:space="preserve">Après avoir entendu Madame N. </w:t>
      </w:r>
      <w:r w:rsidR="004632BB">
        <w:rPr>
          <w:rStyle w:val="FontStyle18"/>
          <w:lang w:val="fr-FR" w:eastAsia="fr-FR"/>
        </w:rPr>
        <w:t>M. (...)</w:t>
      </w:r>
      <w:r>
        <w:rPr>
          <w:rStyle w:val="FontStyle18"/>
          <w:lang w:val="fr-FR" w:eastAsia="fr-FR"/>
        </w:rPr>
        <w:t>, substitut général, en son avis oral conforme, auquel ila partie appelante a répliqué, la partie intimée n'a pas été répliqué,</w:t>
      </w:r>
    </w:p>
    <w:p w:rsidR="0080067B" w:rsidRDefault="0080067B">
      <w:pPr>
        <w:pStyle w:val="Style9"/>
        <w:widowControl/>
        <w:shd w:val="clear" w:color="auto" w:fill="FFFFFF"/>
        <w:spacing w:line="240" w:lineRule="exact"/>
        <w:ind w:left="29"/>
        <w:jc w:val="left"/>
        <w:rPr>
          <w:sz w:val="20"/>
          <w:szCs w:val="20"/>
        </w:rPr>
      </w:pPr>
    </w:p>
    <w:p w:rsidR="0080067B" w:rsidRDefault="0080067B">
      <w:pPr>
        <w:pStyle w:val="Style9"/>
        <w:widowControl/>
        <w:shd w:val="clear" w:color="auto" w:fill="FFFFFF"/>
        <w:spacing w:before="77" w:line="240" w:lineRule="auto"/>
        <w:ind w:left="29"/>
        <w:jc w:val="left"/>
        <w:rPr>
          <w:rStyle w:val="FontStyle18"/>
          <w:lang w:val="fr-FR" w:eastAsia="fr-FR"/>
        </w:rPr>
      </w:pPr>
      <w:r>
        <w:rPr>
          <w:rStyle w:val="FontStyle18"/>
          <w:lang w:val="fr-FR" w:eastAsia="fr-FR"/>
        </w:rPr>
        <w:t>Déclare l'appel de Monsieur F. non fondé;</w:t>
      </w:r>
    </w:p>
    <w:p w:rsidR="0080067B" w:rsidRDefault="0080067B">
      <w:pPr>
        <w:pStyle w:val="Style9"/>
        <w:widowControl/>
        <w:shd w:val="clear" w:color="auto" w:fill="FFFFFF"/>
        <w:spacing w:line="240" w:lineRule="exact"/>
        <w:ind w:right="10"/>
        <w:rPr>
          <w:sz w:val="20"/>
          <w:szCs w:val="20"/>
        </w:rPr>
      </w:pPr>
    </w:p>
    <w:p w:rsidR="0080067B" w:rsidRDefault="0080067B">
      <w:pPr>
        <w:pStyle w:val="Style9"/>
        <w:widowControl/>
        <w:shd w:val="clear" w:color="auto" w:fill="FFFFFF"/>
        <w:spacing w:before="53" w:line="278" w:lineRule="exact"/>
        <w:ind w:right="10"/>
        <w:rPr>
          <w:rStyle w:val="FontStyle18"/>
          <w:lang w:val="fr-FR" w:eastAsia="fr-FR"/>
        </w:rPr>
      </w:pPr>
      <w:r>
        <w:rPr>
          <w:rStyle w:val="FontStyle18"/>
          <w:lang w:val="fr-FR" w:eastAsia="fr-FR"/>
        </w:rPr>
        <w:t xml:space="preserve">Confirme la décision de </w:t>
      </w:r>
      <w:r w:rsidR="004632BB">
        <w:rPr>
          <w:rStyle w:val="FontStyle18"/>
          <w:lang w:val="fr-FR" w:eastAsia="fr-FR"/>
        </w:rPr>
        <w:t>U. (...)</w:t>
      </w:r>
      <w:r w:rsidR="00C548C9">
        <w:rPr>
          <w:rStyle w:val="FontStyle18"/>
          <w:lang w:val="fr-FR" w:eastAsia="fr-FR"/>
        </w:rPr>
        <w:t xml:space="preserve"> </w:t>
      </w:r>
      <w:r>
        <w:rPr>
          <w:rStyle w:val="FontStyle18"/>
          <w:lang w:val="fr-FR" w:eastAsia="fr-FR"/>
        </w:rPr>
        <w:t>du</w:t>
      </w:r>
      <w:r w:rsidRPr="004632BB">
        <w:rPr>
          <w:rStyle w:val="FontStyle18"/>
          <w:lang w:eastAsia="fr-FR"/>
        </w:rPr>
        <w:t xml:space="preserve"> </w:t>
      </w:r>
      <w:r w:rsidR="00C548C9">
        <w:rPr>
          <w:rStyle w:val="FontStyle18"/>
          <w:lang w:val="fr-FR" w:eastAsia="fr-FR"/>
        </w:rPr>
        <w:t xml:space="preserve">(…) </w:t>
      </w:r>
      <w:r>
        <w:rPr>
          <w:rStyle w:val="FontStyle18"/>
          <w:lang w:val="fr-FR" w:eastAsia="fr-FR"/>
        </w:rPr>
        <w:t>ainsi que le jugement du tribunal du travail de Bruxelles en toutes ses dispositions;</w:t>
      </w:r>
    </w:p>
    <w:p w:rsidR="0080067B" w:rsidRDefault="0080067B">
      <w:pPr>
        <w:pStyle w:val="Style9"/>
        <w:widowControl/>
        <w:shd w:val="clear" w:color="auto" w:fill="FFFFFF"/>
        <w:spacing w:line="240" w:lineRule="exact"/>
        <w:ind w:left="19" w:right="14"/>
        <w:rPr>
          <w:sz w:val="20"/>
          <w:szCs w:val="20"/>
        </w:rPr>
      </w:pPr>
    </w:p>
    <w:p w:rsidR="0080067B" w:rsidRDefault="0080067B">
      <w:pPr>
        <w:pStyle w:val="Style9"/>
        <w:widowControl/>
        <w:shd w:val="clear" w:color="auto" w:fill="FFFFFF"/>
        <w:spacing w:before="43" w:after="322" w:line="278" w:lineRule="exact"/>
        <w:ind w:left="19" w:right="14"/>
        <w:rPr>
          <w:rStyle w:val="FontStyle18"/>
          <w:lang w:val="fr-FR" w:eastAsia="fr-FR"/>
        </w:rPr>
      </w:pPr>
      <w:r>
        <w:rPr>
          <w:rStyle w:val="FontStyle18"/>
          <w:lang w:val="fr-FR" w:eastAsia="fr-FR"/>
        </w:rPr>
        <w:t xml:space="preserve">Condamne </w:t>
      </w:r>
      <w:r w:rsidR="004632BB">
        <w:rPr>
          <w:rStyle w:val="FontStyle18"/>
          <w:lang w:val="fr-FR" w:eastAsia="fr-FR"/>
        </w:rPr>
        <w:t>U. (...)</w:t>
      </w:r>
      <w:r w:rsidR="00C548C9">
        <w:rPr>
          <w:rStyle w:val="FontStyle18"/>
          <w:lang w:val="fr-FR" w:eastAsia="fr-FR"/>
        </w:rPr>
        <w:t xml:space="preserve"> </w:t>
      </w:r>
      <w:r>
        <w:rPr>
          <w:rStyle w:val="FontStyle18"/>
          <w:lang w:val="fr-FR" w:eastAsia="fr-FR"/>
        </w:rPr>
        <w:t>à payer à Monsieur F.</w:t>
      </w:r>
      <w:r w:rsidR="00C548C9">
        <w:rPr>
          <w:rStyle w:val="FontStyle18"/>
          <w:lang w:val="fr-FR" w:eastAsia="fr-FR"/>
        </w:rPr>
        <w:t xml:space="preserve"> (…)</w:t>
      </w:r>
      <w:r>
        <w:rPr>
          <w:rStyle w:val="FontStyle18"/>
          <w:lang w:val="fr-FR" w:eastAsia="fr-FR"/>
        </w:rPr>
        <w:t xml:space="preserve"> les dépens de la procédure d'appel, taxés comme suit:</w:t>
      </w:r>
    </w:p>
    <w:p w:rsidR="0080067B" w:rsidRDefault="0080067B">
      <w:pPr>
        <w:pStyle w:val="Style9"/>
        <w:widowControl/>
        <w:shd w:val="clear" w:color="auto" w:fill="FFFFFF"/>
        <w:spacing w:before="43" w:after="322" w:line="278" w:lineRule="exact"/>
        <w:ind w:left="19" w:right="14"/>
        <w:rPr>
          <w:rStyle w:val="FontStyle18"/>
          <w:lang w:val="fr-FR" w:eastAsia="fr-FR"/>
        </w:rPr>
        <w:sectPr w:rsidR="0080067B">
          <w:headerReference w:type="default" r:id="rId15"/>
          <w:type w:val="continuous"/>
          <w:pgSz w:w="12240" w:h="15840"/>
          <w:pgMar w:top="1440" w:right="1171" w:bottom="720" w:left="2347" w:header="720" w:footer="720" w:gutter="0"/>
          <w:cols w:space="60"/>
          <w:noEndnote/>
        </w:sectPr>
      </w:pPr>
    </w:p>
    <w:p w:rsidR="0080067B" w:rsidRDefault="0080067B">
      <w:pPr>
        <w:pStyle w:val="Style9"/>
        <w:widowControl/>
        <w:shd w:val="clear" w:color="auto" w:fill="FFFFFF"/>
        <w:spacing w:line="240" w:lineRule="auto"/>
        <w:rPr>
          <w:rStyle w:val="FontStyle18"/>
          <w:lang w:val="fr-FR" w:eastAsia="en-US"/>
        </w:rPr>
      </w:pPr>
      <w:r w:rsidRPr="004632BB">
        <w:rPr>
          <w:rStyle w:val="FontStyle18"/>
          <w:lang w:eastAsia="en-US"/>
        </w:rPr>
        <w:lastRenderedPageBreak/>
        <w:t>-</w:t>
      </w:r>
      <w:r>
        <w:rPr>
          <w:rStyle w:val="FontStyle18"/>
          <w:lang w:val="fr-FR" w:eastAsia="en-US"/>
        </w:rPr>
        <w:t xml:space="preserve"> indemnité de procédure cour du travail:</w:t>
      </w:r>
    </w:p>
    <w:p w:rsidR="0080067B" w:rsidRPr="004632BB" w:rsidRDefault="0080067B">
      <w:pPr>
        <w:pStyle w:val="Style9"/>
        <w:widowControl/>
        <w:shd w:val="clear" w:color="auto" w:fill="FFFFFF"/>
        <w:spacing w:before="5" w:line="240" w:lineRule="auto"/>
        <w:rPr>
          <w:rStyle w:val="FontStyle18"/>
          <w:lang w:eastAsia="en-US"/>
        </w:rPr>
      </w:pPr>
      <w:r>
        <w:rPr>
          <w:rStyle w:val="FontStyle18"/>
          <w:lang w:val="fr-FR" w:eastAsia="en-US"/>
        </w:rPr>
        <w:br w:type="column"/>
      </w:r>
      <w:r w:rsidRPr="004632BB">
        <w:rPr>
          <w:rStyle w:val="FontStyle18"/>
          <w:lang w:eastAsia="en-US"/>
        </w:rPr>
        <w:lastRenderedPageBreak/>
        <w:t>174,94 €</w:t>
      </w:r>
    </w:p>
    <w:p w:rsidR="0080067B" w:rsidRPr="004632BB" w:rsidRDefault="0080067B">
      <w:pPr>
        <w:pStyle w:val="Style9"/>
        <w:widowControl/>
        <w:shd w:val="clear" w:color="auto" w:fill="FFFFFF"/>
        <w:spacing w:before="5" w:line="240" w:lineRule="auto"/>
        <w:rPr>
          <w:rStyle w:val="FontStyle18"/>
          <w:lang w:eastAsia="en-US"/>
        </w:rPr>
        <w:sectPr w:rsidR="0080067B" w:rsidRPr="004632BB">
          <w:headerReference w:type="default" r:id="rId16"/>
          <w:type w:val="continuous"/>
          <w:pgSz w:w="12240" w:h="15840"/>
          <w:pgMar w:top="1440" w:right="2880" w:bottom="720" w:left="2351" w:header="720" w:footer="720" w:gutter="0"/>
          <w:cols w:num="2" w:space="720" w:equalWidth="0">
            <w:col w:w="3830" w:space="2395"/>
            <w:col w:w="782"/>
          </w:cols>
          <w:noEndnote/>
        </w:sectPr>
      </w:pPr>
    </w:p>
    <w:p w:rsidR="0080067B" w:rsidRPr="004632BB" w:rsidRDefault="0080067B">
      <w:pPr>
        <w:pStyle w:val="Style7"/>
        <w:widowControl/>
        <w:shd w:val="clear" w:color="auto" w:fill="FFFFFF"/>
        <w:spacing w:before="48" w:line="240" w:lineRule="auto"/>
        <w:ind w:left="29"/>
        <w:jc w:val="both"/>
        <w:rPr>
          <w:rStyle w:val="FontStyle18"/>
          <w:lang w:eastAsia="fr-FR"/>
        </w:rPr>
      </w:pPr>
      <w:r>
        <w:rPr>
          <w:rStyle w:val="FontStyle18"/>
          <w:lang w:val="fr-FR" w:eastAsia="fr-FR"/>
        </w:rPr>
        <w:lastRenderedPageBreak/>
        <w:t>Ainsi arrêté par</w:t>
      </w:r>
      <w:r w:rsidRPr="004632BB">
        <w:rPr>
          <w:rStyle w:val="FontStyle18"/>
          <w:lang w:eastAsia="fr-FR"/>
        </w:rPr>
        <w:t xml:space="preserve"> :</w:t>
      </w:r>
    </w:p>
    <w:p w:rsidR="0080067B" w:rsidRDefault="0080067B">
      <w:pPr>
        <w:pStyle w:val="Style7"/>
        <w:widowControl/>
        <w:shd w:val="clear" w:color="auto" w:fill="FFFFFF"/>
        <w:spacing w:line="240" w:lineRule="exact"/>
        <w:ind w:left="24" w:right="3533"/>
        <w:rPr>
          <w:sz w:val="20"/>
          <w:szCs w:val="20"/>
        </w:rPr>
      </w:pPr>
    </w:p>
    <w:p w:rsidR="0080067B" w:rsidRDefault="0080067B">
      <w:pPr>
        <w:pStyle w:val="Style7"/>
        <w:widowControl/>
        <w:shd w:val="clear" w:color="auto" w:fill="FFFFFF"/>
        <w:spacing w:line="240" w:lineRule="exact"/>
        <w:ind w:left="24" w:right="3533"/>
        <w:rPr>
          <w:sz w:val="20"/>
          <w:szCs w:val="20"/>
        </w:rPr>
      </w:pPr>
    </w:p>
    <w:p w:rsidR="0080067B" w:rsidRDefault="00C548C9" w:rsidP="00C548C9">
      <w:pPr>
        <w:pStyle w:val="Style7"/>
        <w:widowControl/>
        <w:shd w:val="clear" w:color="auto" w:fill="FFFFFF"/>
        <w:spacing w:before="91" w:line="278" w:lineRule="exact"/>
        <w:ind w:left="24" w:right="3533"/>
        <w:rPr>
          <w:rStyle w:val="FontStyle18"/>
          <w:lang w:val="fr-FR" w:eastAsia="fr-FR"/>
        </w:rPr>
      </w:pPr>
      <w:r>
        <w:rPr>
          <w:rStyle w:val="FontStyle18"/>
          <w:lang w:val="fr-FR" w:eastAsia="fr-FR"/>
        </w:rPr>
        <w:t xml:space="preserve">Q. (…). </w:t>
      </w:r>
      <w:r w:rsidR="0080067B">
        <w:rPr>
          <w:rStyle w:val="FontStyle18"/>
          <w:lang w:val="fr-FR" w:eastAsia="fr-FR"/>
        </w:rPr>
        <w:t xml:space="preserve">, conseiller, </w:t>
      </w:r>
      <w:r>
        <w:rPr>
          <w:rStyle w:val="FontStyle18"/>
          <w:lang w:val="fr-FR" w:eastAsia="fr-FR"/>
        </w:rPr>
        <w:t>R. (…)</w:t>
      </w:r>
      <w:r w:rsidR="0080067B" w:rsidRPr="004632BB">
        <w:rPr>
          <w:rStyle w:val="FontStyle18"/>
          <w:lang w:eastAsia="fr-FR"/>
        </w:rPr>
        <w:t>,</w:t>
      </w:r>
      <w:r w:rsidR="0080067B">
        <w:rPr>
          <w:rStyle w:val="FontStyle18"/>
          <w:lang w:val="fr-FR" w:eastAsia="fr-FR"/>
        </w:rPr>
        <w:t xml:space="preserve"> </w:t>
      </w:r>
      <w:r>
        <w:rPr>
          <w:rStyle w:val="FontStyle18"/>
          <w:lang w:val="fr-FR" w:eastAsia="fr-FR"/>
        </w:rPr>
        <w:t xml:space="preserve">                        </w:t>
      </w:r>
      <w:r w:rsidR="0080067B">
        <w:rPr>
          <w:rStyle w:val="FontStyle18"/>
          <w:lang w:val="fr-FR" w:eastAsia="fr-FR"/>
        </w:rPr>
        <w:t xml:space="preserve">conseiller social au titre d'indépendant, </w:t>
      </w:r>
      <w:r>
        <w:rPr>
          <w:rStyle w:val="FontStyle18"/>
          <w:lang w:val="fr-FR" w:eastAsia="fr-FR"/>
        </w:rPr>
        <w:t>P. (…)</w:t>
      </w:r>
      <w:r w:rsidR="0080067B">
        <w:rPr>
          <w:rStyle w:val="FontStyle18"/>
          <w:lang w:val="fr-FR" w:eastAsia="fr-FR"/>
        </w:rPr>
        <w:t>,</w:t>
      </w:r>
      <w:r>
        <w:rPr>
          <w:rStyle w:val="FontStyle18"/>
          <w:lang w:val="fr-FR" w:eastAsia="fr-FR"/>
        </w:rPr>
        <w:t xml:space="preserve">   </w:t>
      </w:r>
      <w:r w:rsidR="0080067B">
        <w:rPr>
          <w:rStyle w:val="FontStyle18"/>
          <w:lang w:val="fr-FR" w:eastAsia="fr-FR"/>
        </w:rPr>
        <w:t xml:space="preserve"> conseiller social au titre d'indépendant, </w:t>
      </w:r>
      <w:r>
        <w:rPr>
          <w:rStyle w:val="FontStyle18"/>
          <w:lang w:val="fr-FR" w:eastAsia="fr-FR"/>
        </w:rPr>
        <w:t xml:space="preserve">             </w:t>
      </w:r>
      <w:r w:rsidR="0080067B">
        <w:rPr>
          <w:rStyle w:val="FontStyle18"/>
          <w:lang w:val="fr-FR" w:eastAsia="fr-FR"/>
        </w:rPr>
        <w:t xml:space="preserve">Assistés de </w:t>
      </w:r>
      <w:r>
        <w:rPr>
          <w:rStyle w:val="FontStyle18"/>
          <w:lang w:val="fr-FR" w:eastAsia="fr-FR"/>
        </w:rPr>
        <w:t xml:space="preserve">E. (…) </w:t>
      </w:r>
      <w:r w:rsidR="0080067B">
        <w:rPr>
          <w:rStyle w:val="FontStyle18"/>
          <w:lang w:val="fr-FR" w:eastAsia="fr-FR"/>
        </w:rPr>
        <w:t>, greffier</w:t>
      </w: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80067B">
      <w:pPr>
        <w:pStyle w:val="Style7"/>
        <w:widowControl/>
        <w:shd w:val="clear" w:color="auto" w:fill="FFFFFF"/>
        <w:spacing w:line="240" w:lineRule="exact"/>
        <w:ind w:left="24"/>
        <w:jc w:val="both"/>
        <w:rPr>
          <w:sz w:val="20"/>
          <w:szCs w:val="20"/>
        </w:rPr>
      </w:pPr>
    </w:p>
    <w:p w:rsidR="0080067B" w:rsidRDefault="00C548C9" w:rsidP="00C548C9">
      <w:pPr>
        <w:pStyle w:val="Style7"/>
        <w:widowControl/>
        <w:shd w:val="clear" w:color="auto" w:fill="FFFFFF"/>
        <w:tabs>
          <w:tab w:val="left" w:pos="4176"/>
        </w:tabs>
        <w:spacing w:before="86" w:line="240" w:lineRule="auto"/>
        <w:ind w:left="24"/>
        <w:rPr>
          <w:rStyle w:val="FontStyle18"/>
          <w:lang w:val="fr-FR" w:eastAsia="fr-FR"/>
        </w:rPr>
      </w:pPr>
      <w:r>
        <w:rPr>
          <w:rStyle w:val="FontStyle18"/>
          <w:lang w:val="fr-FR" w:eastAsia="fr-FR"/>
        </w:rPr>
        <w:t>E. (…)</w:t>
      </w:r>
      <w:r w:rsidR="0080067B">
        <w:rPr>
          <w:rStyle w:val="FontStyle18"/>
          <w:lang w:val="fr-FR" w:eastAsia="fr-FR"/>
        </w:rPr>
        <w:t>,</w:t>
      </w:r>
      <w:r w:rsidR="0080067B">
        <w:rPr>
          <w:rStyle w:val="FontStyle18"/>
          <w:lang w:val="fr-FR" w:eastAsia="fr-FR"/>
        </w:rPr>
        <w:tab/>
      </w:r>
      <w:r>
        <w:rPr>
          <w:rStyle w:val="FontStyle18"/>
          <w:lang w:val="fr-FR" w:eastAsia="fr-FR"/>
        </w:rPr>
        <w:t>P. (…)</w:t>
      </w:r>
      <w:r w:rsidR="0080067B">
        <w:rPr>
          <w:rStyle w:val="FontStyle18"/>
          <w:lang w:val="fr-FR" w:eastAsia="fr-FR"/>
        </w:rPr>
        <w:t>,</w:t>
      </w: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80067B">
      <w:pPr>
        <w:pStyle w:val="Style7"/>
        <w:widowControl/>
        <w:shd w:val="clear" w:color="auto" w:fill="FFFFFF"/>
        <w:spacing w:line="240" w:lineRule="exact"/>
        <w:ind w:left="19"/>
        <w:rPr>
          <w:sz w:val="20"/>
          <w:szCs w:val="20"/>
        </w:rPr>
      </w:pPr>
    </w:p>
    <w:p w:rsidR="0080067B" w:rsidRDefault="00C548C9">
      <w:pPr>
        <w:pStyle w:val="Style7"/>
        <w:widowControl/>
        <w:shd w:val="clear" w:color="auto" w:fill="FFFFFF"/>
        <w:tabs>
          <w:tab w:val="left" w:pos="4147"/>
        </w:tabs>
        <w:spacing w:before="96" w:line="240" w:lineRule="auto"/>
        <w:ind w:left="19"/>
        <w:rPr>
          <w:rStyle w:val="FontStyle18"/>
          <w:lang w:val="fr-FR" w:eastAsia="fr-FR"/>
        </w:rPr>
      </w:pPr>
      <w:r>
        <w:rPr>
          <w:rStyle w:val="FontStyle18"/>
          <w:lang w:val="fr-FR" w:eastAsia="fr-FR"/>
        </w:rPr>
        <w:t>R. (…)</w:t>
      </w:r>
      <w:r w:rsidR="0080067B" w:rsidRPr="004632BB">
        <w:rPr>
          <w:rStyle w:val="FontStyle18"/>
          <w:lang w:eastAsia="fr-FR"/>
        </w:rPr>
        <w:t>,</w:t>
      </w:r>
      <w:r w:rsidR="0080067B" w:rsidRPr="004632BB">
        <w:rPr>
          <w:rStyle w:val="FontStyle18"/>
          <w:lang w:eastAsia="fr-FR"/>
        </w:rPr>
        <w:tab/>
      </w:r>
      <w:r>
        <w:rPr>
          <w:rStyle w:val="FontStyle18"/>
          <w:lang w:val="fr-FR" w:eastAsia="fr-FR"/>
        </w:rPr>
        <w:t>Q. (…)</w:t>
      </w:r>
      <w:r w:rsidR="0080067B">
        <w:rPr>
          <w:rStyle w:val="FontStyle18"/>
          <w:lang w:val="fr-FR" w:eastAsia="fr-FR"/>
        </w:rPr>
        <w:t>,</w:t>
      </w:r>
    </w:p>
    <w:p w:rsidR="0080067B" w:rsidRDefault="0080067B">
      <w:pPr>
        <w:pStyle w:val="Style9"/>
        <w:widowControl/>
        <w:shd w:val="clear" w:color="auto" w:fill="FFFFFF"/>
        <w:spacing w:line="240" w:lineRule="exact"/>
        <w:ind w:left="5"/>
        <w:rPr>
          <w:sz w:val="20"/>
          <w:szCs w:val="20"/>
        </w:rPr>
      </w:pPr>
    </w:p>
    <w:p w:rsidR="0080067B" w:rsidRPr="004632BB" w:rsidRDefault="0080067B">
      <w:pPr>
        <w:pStyle w:val="Style9"/>
        <w:widowControl/>
        <w:shd w:val="clear" w:color="auto" w:fill="FFFFFF"/>
        <w:spacing w:before="48" w:line="278" w:lineRule="exact"/>
        <w:ind w:left="5"/>
        <w:rPr>
          <w:rStyle w:val="FontStyle18"/>
          <w:lang w:eastAsia="fr-FR"/>
        </w:rPr>
      </w:pPr>
      <w:r>
        <w:rPr>
          <w:rStyle w:val="FontStyle18"/>
          <w:lang w:val="fr-FR" w:eastAsia="fr-FR"/>
        </w:rPr>
        <w:t>et prononcé, en langue françai</w:t>
      </w:r>
      <w:r w:rsidR="00C548C9">
        <w:rPr>
          <w:rStyle w:val="FontStyle18"/>
          <w:lang w:val="fr-FR" w:eastAsia="fr-FR"/>
        </w:rPr>
        <w:t xml:space="preserve">se à l'audience publique de la </w:t>
      </w:r>
      <w:r>
        <w:rPr>
          <w:rStyle w:val="FontStyle18"/>
          <w:lang w:val="fr-FR" w:eastAsia="fr-FR"/>
        </w:rPr>
        <w:t>Chambre de la Cour du travail de Bruxelles, le</w:t>
      </w:r>
      <w:r w:rsidRPr="004632BB">
        <w:rPr>
          <w:rStyle w:val="FontStyle18"/>
          <w:lang w:eastAsia="fr-FR"/>
        </w:rPr>
        <w:t xml:space="preserve"> </w:t>
      </w:r>
      <w:r w:rsidR="00C548C9">
        <w:rPr>
          <w:rStyle w:val="FontStyle18"/>
          <w:lang w:val="fr-FR" w:eastAsia="fr-FR"/>
        </w:rPr>
        <w:t>(…)</w:t>
      </w:r>
      <w:r w:rsidRPr="004632BB">
        <w:rPr>
          <w:rStyle w:val="FontStyle18"/>
          <w:lang w:eastAsia="fr-FR"/>
        </w:rPr>
        <w:t>,</w:t>
      </w:r>
      <w:r>
        <w:rPr>
          <w:rStyle w:val="FontStyle18"/>
          <w:lang w:val="fr-FR" w:eastAsia="fr-FR"/>
        </w:rPr>
        <w:t xml:space="preserve"> où étaient présents</w:t>
      </w:r>
      <w:r w:rsidRPr="004632BB">
        <w:rPr>
          <w:rStyle w:val="FontStyle18"/>
          <w:lang w:eastAsia="fr-FR"/>
        </w:rPr>
        <w:t xml:space="preserve"> :</w:t>
      </w:r>
    </w:p>
    <w:p w:rsidR="0080067B" w:rsidRDefault="0080067B">
      <w:pPr>
        <w:pStyle w:val="Style7"/>
        <w:widowControl/>
        <w:shd w:val="clear" w:color="auto" w:fill="FFFFFF"/>
        <w:spacing w:line="240" w:lineRule="exact"/>
        <w:rPr>
          <w:sz w:val="20"/>
          <w:szCs w:val="20"/>
        </w:rPr>
      </w:pPr>
    </w:p>
    <w:p w:rsidR="0080067B" w:rsidRDefault="00C548C9">
      <w:pPr>
        <w:pStyle w:val="Style7"/>
        <w:widowControl/>
        <w:shd w:val="clear" w:color="auto" w:fill="FFFFFF"/>
        <w:spacing w:before="77" w:line="240" w:lineRule="auto"/>
        <w:rPr>
          <w:rStyle w:val="FontStyle18"/>
          <w:lang w:val="fr-FR" w:eastAsia="fr-FR"/>
        </w:rPr>
      </w:pPr>
      <w:r>
        <w:rPr>
          <w:rStyle w:val="FontStyle18"/>
          <w:lang w:val="fr-FR" w:eastAsia="fr-FR"/>
        </w:rPr>
        <w:t>Q. (…)</w:t>
      </w:r>
      <w:r w:rsidR="0080067B">
        <w:rPr>
          <w:rStyle w:val="FontStyle18"/>
          <w:lang w:val="fr-FR" w:eastAsia="fr-FR"/>
        </w:rPr>
        <w:t>, conseiller,</w:t>
      </w:r>
    </w:p>
    <w:p w:rsidR="0080067B" w:rsidRDefault="0080067B">
      <w:pPr>
        <w:pStyle w:val="Style7"/>
        <w:widowControl/>
        <w:shd w:val="clear" w:color="auto" w:fill="FFFFFF"/>
        <w:spacing w:line="240" w:lineRule="exact"/>
        <w:ind w:left="10"/>
        <w:rPr>
          <w:sz w:val="20"/>
          <w:szCs w:val="20"/>
        </w:rPr>
      </w:pPr>
    </w:p>
    <w:p w:rsidR="0080067B" w:rsidRDefault="00C548C9">
      <w:pPr>
        <w:pStyle w:val="Style7"/>
        <w:widowControl/>
        <w:shd w:val="clear" w:color="auto" w:fill="FFFFFF"/>
        <w:spacing w:before="91" w:after="2011" w:line="240" w:lineRule="auto"/>
        <w:ind w:left="10"/>
        <w:rPr>
          <w:rStyle w:val="FontStyle18"/>
          <w:lang w:val="fr-FR" w:eastAsia="fr-FR"/>
        </w:rPr>
      </w:pPr>
      <w:r>
        <w:rPr>
          <w:rStyle w:val="FontStyle18"/>
          <w:lang w:val="fr-FR" w:eastAsia="fr-FR"/>
        </w:rPr>
        <w:t>E.</w:t>
      </w:r>
      <w:r w:rsidRPr="00C548C9">
        <w:rPr>
          <w:rStyle w:val="FontStyle18"/>
          <w:lang w:val="fr-FR" w:eastAsia="fr-FR"/>
        </w:rPr>
        <w:t xml:space="preserve"> </w:t>
      </w:r>
      <w:r>
        <w:rPr>
          <w:rStyle w:val="FontStyle18"/>
          <w:lang w:val="fr-FR" w:eastAsia="fr-FR"/>
        </w:rPr>
        <w:t>(…)</w:t>
      </w:r>
      <w:r w:rsidR="0080067B">
        <w:rPr>
          <w:rStyle w:val="FontStyle18"/>
          <w:lang w:val="fr-FR" w:eastAsia="fr-FR"/>
        </w:rPr>
        <w:t xml:space="preserve"> greffier</w:t>
      </w:r>
    </w:p>
    <w:p w:rsidR="0080067B" w:rsidRDefault="0080067B">
      <w:pPr>
        <w:pStyle w:val="Style7"/>
        <w:widowControl/>
        <w:shd w:val="clear" w:color="auto" w:fill="FFFFFF"/>
        <w:spacing w:before="91" w:after="2011" w:line="240" w:lineRule="auto"/>
        <w:ind w:left="10"/>
        <w:rPr>
          <w:rStyle w:val="FontStyle18"/>
          <w:lang w:val="fr-FR" w:eastAsia="fr-FR"/>
        </w:rPr>
        <w:sectPr w:rsidR="0080067B">
          <w:headerReference w:type="default" r:id="rId17"/>
          <w:pgSz w:w="12240" w:h="15840"/>
          <w:pgMar w:top="1440" w:right="1217" w:bottom="720" w:left="2335" w:header="720" w:footer="720" w:gutter="0"/>
          <w:cols w:space="60"/>
          <w:noEndnote/>
        </w:sectPr>
      </w:pPr>
    </w:p>
    <w:p w:rsidR="0080067B" w:rsidRDefault="00C548C9" w:rsidP="00C548C9">
      <w:pPr>
        <w:pStyle w:val="Style7"/>
        <w:widowControl/>
        <w:shd w:val="clear" w:color="auto" w:fill="FFFFFF"/>
        <w:spacing w:line="240" w:lineRule="auto"/>
        <w:rPr>
          <w:rStyle w:val="FontStyle18"/>
          <w:lang w:val="fr-FR" w:eastAsia="fr-FR"/>
        </w:rPr>
      </w:pPr>
      <w:r>
        <w:rPr>
          <w:rStyle w:val="FontStyle18"/>
          <w:lang w:val="fr-FR" w:eastAsia="fr-FR"/>
        </w:rPr>
        <w:lastRenderedPageBreak/>
        <w:t>E. (…)</w:t>
      </w:r>
      <w:r w:rsidR="0080067B">
        <w:rPr>
          <w:rStyle w:val="FontStyle18"/>
          <w:lang w:val="fr-FR" w:eastAsia="fr-FR"/>
        </w:rPr>
        <w:t>,</w:t>
      </w:r>
    </w:p>
    <w:p w:rsidR="0080067B" w:rsidRDefault="0080067B">
      <w:pPr>
        <w:pStyle w:val="Style9"/>
        <w:widowControl/>
        <w:shd w:val="clear" w:color="auto" w:fill="FFFFFF"/>
        <w:spacing w:before="5" w:line="240" w:lineRule="auto"/>
        <w:rPr>
          <w:rStyle w:val="FontStyle18"/>
          <w:lang w:val="fr-FR" w:eastAsia="fr-FR"/>
        </w:rPr>
      </w:pPr>
      <w:r>
        <w:rPr>
          <w:rStyle w:val="FontStyle18"/>
          <w:lang w:val="fr-FR" w:eastAsia="fr-FR"/>
        </w:rPr>
        <w:br w:type="column"/>
      </w:r>
      <w:r w:rsidR="00C548C9">
        <w:rPr>
          <w:rStyle w:val="FontStyle18"/>
          <w:lang w:val="fr-FR" w:eastAsia="fr-FR"/>
        </w:rPr>
        <w:lastRenderedPageBreak/>
        <w:t>Q. (…)</w:t>
      </w:r>
      <w:r>
        <w:rPr>
          <w:rStyle w:val="FontStyle18"/>
          <w:lang w:val="fr-FR" w:eastAsia="fr-FR"/>
        </w:rPr>
        <w:t>,</w:t>
      </w:r>
    </w:p>
    <w:p w:rsidR="0080067B" w:rsidRDefault="0080067B">
      <w:pPr>
        <w:pStyle w:val="Style9"/>
        <w:widowControl/>
        <w:shd w:val="clear" w:color="auto" w:fill="FFFFFF"/>
        <w:spacing w:before="5" w:line="240" w:lineRule="auto"/>
        <w:rPr>
          <w:rStyle w:val="FontStyle18"/>
          <w:lang w:val="fr-FR" w:eastAsia="fr-FR"/>
        </w:rPr>
        <w:sectPr w:rsidR="0080067B">
          <w:headerReference w:type="default" r:id="rId18"/>
          <w:type w:val="continuous"/>
          <w:pgSz w:w="12240" w:h="15840"/>
          <w:pgMar w:top="1440" w:right="3708" w:bottom="720" w:left="2340" w:header="720" w:footer="720" w:gutter="0"/>
          <w:cols w:num="2" w:space="720" w:equalWidth="0">
            <w:col w:w="1910" w:space="2222"/>
            <w:col w:w="2059"/>
          </w:cols>
          <w:noEndnote/>
        </w:sectPr>
      </w:pPr>
    </w:p>
    <w:p w:rsidR="0080067B" w:rsidRDefault="0080067B">
      <w:pPr>
        <w:widowControl/>
        <w:rPr>
          <w:rStyle w:val="FontStyle18"/>
          <w:lang w:val="fr-FR" w:eastAsia="fr-FR"/>
        </w:rPr>
      </w:pPr>
    </w:p>
    <w:sectPr w:rsidR="0080067B">
      <w:type w:val="continuous"/>
      <w:pgSz w:w="12240" w:h="15840"/>
      <w:pgMar w:top="1440" w:right="1594" w:bottom="720" w:left="161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66" w:rsidRDefault="00C67966">
      <w:r>
        <w:separator/>
      </w:r>
    </w:p>
  </w:endnote>
  <w:endnote w:type="continuationSeparator" w:id="0">
    <w:p w:rsidR="00C67966" w:rsidRDefault="00C6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66" w:rsidRDefault="00C67966">
      <w:r>
        <w:separator/>
      </w:r>
    </w:p>
  </w:footnote>
  <w:footnote w:type="continuationSeparator" w:id="0">
    <w:p w:rsidR="00C67966" w:rsidRDefault="00C6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763" w:right="-423"/>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Pr>
        <w:rStyle w:val="FontStyle16"/>
        <w:lang w:val="en-US" w:eastAsia="fr-FR"/>
      </w:rPr>
      <w:t>2</w:t>
    </w:r>
    <w:r w:rsidRPr="004632BB">
      <w:rPr>
        <w:rStyle w:val="FontStyle16"/>
        <w:lang w:eastAsia="fr-F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38" w:right="-2491"/>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Pr>
        <w:rStyle w:val="FontStyle16"/>
        <w:lang w:val="en-US" w:eastAsia="fr-FR"/>
      </w:rPr>
      <w:t>7</w:t>
    </w:r>
    <w:r w:rsidRPr="004632BB">
      <w:rPr>
        <w:rStyle w:val="FontStyle16"/>
        <w:lang w:eastAsia="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763" w:right="-7685"/>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Pr>
        <w:rStyle w:val="FontStyle16"/>
        <w:lang w:val="en-US" w:eastAsia="fr-FR"/>
      </w:rPr>
      <w:t>2</w:t>
    </w:r>
    <w:r w:rsidRPr="004632BB">
      <w:rPr>
        <w:rStyle w:val="FontStyle16"/>
        <w:lang w:eastAsia="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763" w:right="-423"/>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Pr>
        <w:rStyle w:val="FontStyle16"/>
        <w:lang w:val="en-US" w:eastAsia="fr-FR"/>
      </w:rPr>
      <w:t>2</w:t>
    </w:r>
    <w:r w:rsidRPr="004632BB">
      <w:rPr>
        <w:rStyle w:val="FontStyle16"/>
        <w:lang w:eastAsia="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29"/>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sidR="00133A1E">
      <w:rPr>
        <w:rStyle w:val="FontStyle16"/>
        <w:noProof/>
        <w:lang w:eastAsia="fr-FR"/>
      </w:rPr>
      <w:t>5</w:t>
    </w:r>
    <w:r w:rsidRPr="004632BB">
      <w:rPr>
        <w:rStyle w:val="FontStyle16"/>
        <w:lang w:eastAsia="fr-F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29" w:right="-1684"/>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Pr>
        <w:rStyle w:val="FontStyle16"/>
        <w:lang w:val="en-US" w:eastAsia="fr-FR"/>
      </w:rPr>
      <w:t>6</w:t>
    </w:r>
    <w:r w:rsidRPr="004632BB">
      <w:rPr>
        <w:rStyle w:val="FontStyle16"/>
        <w:lang w:eastAsia="fr-F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7B" w:rsidRDefault="0080067B">
    <w:pPr>
      <w:pStyle w:val="Style3"/>
      <w:widowControl/>
      <w:shd w:val="clear" w:color="auto" w:fill="FFFFFF"/>
      <w:spacing w:line="240" w:lineRule="auto"/>
      <w:ind w:left="43"/>
      <w:jc w:val="both"/>
      <w:rPr>
        <w:rStyle w:val="FontStyle16"/>
        <w:lang w:val="en-US" w:eastAsia="fr-FR"/>
      </w:rPr>
    </w:pPr>
    <w:r>
      <w:rPr>
        <w:rStyle w:val="FontStyle16"/>
        <w:lang w:val="fr-FR" w:eastAsia="fr-FR"/>
      </w:rPr>
      <w:t>Cour du travail de Bruxelles</w:t>
    </w:r>
    <w:r w:rsidRPr="004632BB">
      <w:rPr>
        <w:rStyle w:val="FontStyle16"/>
        <w:lang w:eastAsia="fr-FR"/>
      </w:rPr>
      <w:t xml:space="preserve"> -</w:t>
    </w:r>
    <w:r>
      <w:rPr>
        <w:rStyle w:val="FontStyle16"/>
        <w:lang w:val="fr-FR" w:eastAsia="fr-FR"/>
      </w:rPr>
      <w:t xml:space="preserve"> 2015/AB/1145</w:t>
    </w:r>
    <w:r w:rsidRPr="004632BB">
      <w:rPr>
        <w:rStyle w:val="FontStyle16"/>
        <w:lang w:eastAsia="fr-FR"/>
      </w:rPr>
      <w:t xml:space="preserve"> -</w:t>
    </w:r>
    <w:r>
      <w:rPr>
        <w:rStyle w:val="FontStyle16"/>
        <w:lang w:val="fr-FR" w:eastAsia="fr-FR"/>
      </w:rPr>
      <w:t xml:space="preserve"> p.</w:t>
    </w:r>
    <w:r w:rsidRPr="004632BB">
      <w:rPr>
        <w:rStyle w:val="FontStyle16"/>
        <w:lang w:eastAsia="fr-FR"/>
      </w:rPr>
      <w:t xml:space="preserve"> </w:t>
    </w:r>
    <w:r w:rsidRPr="004632BB">
      <w:rPr>
        <w:rStyle w:val="FontStyle16"/>
        <w:lang w:eastAsia="fr-FR"/>
      </w:rPr>
      <w:fldChar w:fldCharType="begin"/>
    </w:r>
    <w:r w:rsidRPr="004632BB">
      <w:rPr>
        <w:rStyle w:val="FontStyle16"/>
        <w:lang w:eastAsia="fr-FR"/>
      </w:rPr>
      <w:instrText>PAGE</w:instrText>
    </w:r>
    <w:r w:rsidRPr="004632BB">
      <w:rPr>
        <w:rStyle w:val="FontStyle16"/>
        <w:lang w:eastAsia="fr-FR"/>
      </w:rPr>
      <w:fldChar w:fldCharType="separate"/>
    </w:r>
    <w:r w:rsidR="00133A1E">
      <w:rPr>
        <w:rStyle w:val="FontStyle16"/>
        <w:noProof/>
        <w:lang w:eastAsia="fr-FR"/>
      </w:rPr>
      <w:t>6</w:t>
    </w:r>
    <w:r w:rsidRPr="004632BB">
      <w:rPr>
        <w:rStyle w:val="FontStyle16"/>
        <w:lang w:eastAsia="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90FF8E"/>
    <w:lvl w:ilvl="0">
      <w:numFmt w:val="bullet"/>
      <w:lvlText w:val="*"/>
      <w:lvlJc w:val="left"/>
    </w:lvl>
  </w:abstractNum>
  <w:abstractNum w:abstractNumId="1">
    <w:nsid w:val="39BF0FFA"/>
    <w:multiLevelType w:val="singleLevel"/>
    <w:tmpl w:val="17406344"/>
    <w:lvl w:ilvl="0">
      <w:start w:val="5"/>
      <w:numFmt w:val="decimal"/>
      <w:lvlText w:val="%1."/>
      <w:legacy w:legacy="1" w:legacySpace="0" w:legacyIndent="331"/>
      <w:lvlJc w:val="left"/>
      <w:rPr>
        <w:rFonts w:ascii="Arial" w:hAnsi="Arial" w:cs="Arial" w:hint="default"/>
      </w:rPr>
    </w:lvl>
  </w:abstractNum>
  <w:abstractNum w:abstractNumId="2">
    <w:nsid w:val="42090BB6"/>
    <w:multiLevelType w:val="singleLevel"/>
    <w:tmpl w:val="C1CA07CE"/>
    <w:lvl w:ilvl="0">
      <w:start w:val="1"/>
      <w:numFmt w:val="decimal"/>
      <w:lvlText w:val="%1."/>
      <w:legacy w:legacy="1" w:legacySpace="0" w:legacyIndent="346"/>
      <w:lvlJc w:val="left"/>
      <w:rPr>
        <w:rFonts w:ascii="Arial" w:hAnsi="Arial" w:cs="Arial" w:hint="default"/>
      </w:rPr>
    </w:lvl>
  </w:abstractNum>
  <w:abstractNum w:abstractNumId="3">
    <w:nsid w:val="463D587A"/>
    <w:multiLevelType w:val="singleLevel"/>
    <w:tmpl w:val="0CBCC28E"/>
    <w:lvl w:ilvl="0">
      <w:start w:val="4"/>
      <w:numFmt w:val="decimal"/>
      <w:lvlText w:val="%1."/>
      <w:legacy w:legacy="1" w:legacySpace="0" w:legacyIndent="331"/>
      <w:lvlJc w:val="left"/>
      <w:rPr>
        <w:rFonts w:ascii="Arial" w:hAnsi="Arial" w:cs="Arial" w:hint="default"/>
      </w:rPr>
    </w:lvl>
  </w:abstractNum>
  <w:abstractNum w:abstractNumId="4">
    <w:nsid w:val="5E5E04EE"/>
    <w:multiLevelType w:val="singleLevel"/>
    <w:tmpl w:val="AB64A72A"/>
    <w:lvl w:ilvl="0">
      <w:start w:val="3"/>
      <w:numFmt w:val="decimal"/>
      <w:lvlText w:val="%1."/>
      <w:legacy w:legacy="1" w:legacySpace="0" w:legacyIndent="331"/>
      <w:lvlJc w:val="left"/>
      <w:rPr>
        <w:rFonts w:ascii="Arial" w:hAnsi="Arial" w:cs="Arial" w:hint="default"/>
      </w:rPr>
    </w:lvl>
  </w:abstractNum>
  <w:abstractNum w:abstractNumId="5">
    <w:nsid w:val="69F07513"/>
    <w:multiLevelType w:val="singleLevel"/>
    <w:tmpl w:val="565EED5E"/>
    <w:lvl w:ilvl="0">
      <w:start w:val="2"/>
      <w:numFmt w:val="decimal"/>
      <w:lvlText w:val="%1."/>
      <w:legacy w:legacy="1" w:legacySpace="0" w:legacyIndent="346"/>
      <w:lvlJc w:val="left"/>
      <w:rPr>
        <w:rFonts w:ascii="Arial" w:hAnsi="Arial" w:cs="Arial" w:hint="default"/>
      </w:rPr>
    </w:lvl>
  </w:abstractNum>
  <w:num w:numId="1">
    <w:abstractNumId w:val="0"/>
    <w:lvlOverride w:ilvl="0">
      <w:lvl w:ilvl="0">
        <w:numFmt w:val="bullet"/>
        <w:lvlText w:val="-"/>
        <w:legacy w:legacy="1" w:legacySpace="0" w:legacyIndent="346"/>
        <w:lvlJc w:val="left"/>
        <w:rPr>
          <w:rFonts w:ascii="Arial" w:hAnsi="Arial" w:hint="default"/>
        </w:rPr>
      </w:lvl>
    </w:lvlOverride>
  </w:num>
  <w:num w:numId="2">
    <w:abstractNumId w:val="2"/>
  </w:num>
  <w:num w:numId="3">
    <w:abstractNumId w:val="5"/>
  </w:num>
  <w:num w:numId="4">
    <w:abstractNumId w:val="4"/>
  </w:num>
  <w:num w:numId="5">
    <w:abstractNumId w:val="3"/>
  </w:num>
  <w:num w:numId="6">
    <w:abstractNumId w:val="0"/>
    <w:lvlOverride w:ilvl="0">
      <w:lvl w:ilvl="0">
        <w:numFmt w:val="bullet"/>
        <w:lvlText w:val="-"/>
        <w:legacy w:legacy="1" w:legacySpace="0" w:legacyIndent="345"/>
        <w:lvlJc w:val="left"/>
        <w:rPr>
          <w:rFonts w:ascii="Arial" w:hAnsi="Aria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BB"/>
    <w:rsid w:val="00056CED"/>
    <w:rsid w:val="00133A1E"/>
    <w:rsid w:val="004632BB"/>
    <w:rsid w:val="007F7B82"/>
    <w:rsid w:val="0080067B"/>
    <w:rsid w:val="00C548C9"/>
    <w:rsid w:val="00C67966"/>
    <w:rsid w:val="00C87FBC"/>
    <w:rsid w:val="00E972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1" w:lineRule="exact"/>
      <w:ind w:hanging="346"/>
      <w:jc w:val="both"/>
    </w:pPr>
  </w:style>
  <w:style w:type="paragraph" w:customStyle="1" w:styleId="Style2">
    <w:name w:val="Style2"/>
    <w:basedOn w:val="Normal"/>
    <w:uiPriority w:val="99"/>
  </w:style>
  <w:style w:type="paragraph" w:customStyle="1" w:styleId="Style3">
    <w:name w:val="Style3"/>
    <w:basedOn w:val="Normal"/>
    <w:uiPriority w:val="99"/>
    <w:pPr>
      <w:spacing w:line="514"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78" w:lineRule="exact"/>
      <w:jc w:val="both"/>
    </w:pPr>
  </w:style>
  <w:style w:type="paragraph" w:customStyle="1" w:styleId="Style7">
    <w:name w:val="Style7"/>
    <w:basedOn w:val="Normal"/>
    <w:uiPriority w:val="99"/>
    <w:pPr>
      <w:spacing w:line="323" w:lineRule="exact"/>
    </w:pPr>
  </w:style>
  <w:style w:type="paragraph" w:customStyle="1" w:styleId="Style8">
    <w:name w:val="Style8"/>
    <w:basedOn w:val="Normal"/>
    <w:uiPriority w:val="99"/>
    <w:pPr>
      <w:spacing w:line="562" w:lineRule="exact"/>
    </w:pPr>
  </w:style>
  <w:style w:type="paragraph" w:customStyle="1" w:styleId="Style9">
    <w:name w:val="Style9"/>
    <w:basedOn w:val="Normal"/>
    <w:uiPriority w:val="99"/>
    <w:pPr>
      <w:spacing w:line="322" w:lineRule="exact"/>
      <w:jc w:val="both"/>
    </w:pPr>
  </w:style>
  <w:style w:type="paragraph" w:customStyle="1" w:styleId="Style10">
    <w:name w:val="Style10"/>
    <w:basedOn w:val="Normal"/>
    <w:uiPriority w:val="99"/>
  </w:style>
  <w:style w:type="paragraph" w:customStyle="1" w:styleId="Style11">
    <w:name w:val="Style11"/>
    <w:basedOn w:val="Normal"/>
    <w:uiPriority w:val="99"/>
    <w:pPr>
      <w:spacing w:line="840" w:lineRule="exact"/>
    </w:pPr>
  </w:style>
  <w:style w:type="paragraph" w:customStyle="1" w:styleId="Style12">
    <w:name w:val="Style12"/>
    <w:basedOn w:val="Normal"/>
    <w:uiPriority w:val="99"/>
  </w:style>
  <w:style w:type="character" w:customStyle="1" w:styleId="FontStyle14">
    <w:name w:val="Font Style14"/>
    <w:basedOn w:val="DefaultParagraphFont"/>
    <w:uiPriority w:val="99"/>
    <w:rPr>
      <w:rFonts w:ascii="Arial" w:hAnsi="Arial" w:cs="Arial"/>
      <w:b/>
      <w:bCs/>
      <w:color w:val="000000"/>
      <w:sz w:val="44"/>
      <w:szCs w:val="44"/>
    </w:rPr>
  </w:style>
  <w:style w:type="character" w:customStyle="1" w:styleId="FontStyle15">
    <w:name w:val="Font Style15"/>
    <w:basedOn w:val="DefaultParagraphFont"/>
    <w:uiPriority w:val="99"/>
    <w:rPr>
      <w:rFonts w:ascii="Arial" w:hAnsi="Arial" w:cs="Arial"/>
      <w:color w:val="000000"/>
      <w:spacing w:val="10"/>
      <w:sz w:val="28"/>
      <w:szCs w:val="28"/>
    </w:rPr>
  </w:style>
  <w:style w:type="character" w:customStyle="1" w:styleId="FontStyle16">
    <w:name w:val="Font Style16"/>
    <w:basedOn w:val="DefaultParagraphFont"/>
    <w:uiPriority w:val="99"/>
    <w:rPr>
      <w:rFonts w:ascii="Arial" w:hAnsi="Arial" w:cs="Arial"/>
      <w:color w:val="000000"/>
      <w:sz w:val="14"/>
      <w:szCs w:val="14"/>
    </w:rPr>
  </w:style>
  <w:style w:type="character" w:customStyle="1" w:styleId="FontStyle17">
    <w:name w:val="Font Style17"/>
    <w:basedOn w:val="DefaultParagraphFont"/>
    <w:uiPriority w:val="99"/>
    <w:rPr>
      <w:rFonts w:ascii="Arial" w:hAnsi="Arial" w:cs="Arial"/>
      <w:b/>
      <w:bCs/>
      <w:color w:val="000000"/>
      <w:sz w:val="20"/>
      <w:szCs w:val="20"/>
    </w:rPr>
  </w:style>
  <w:style w:type="character" w:customStyle="1" w:styleId="FontStyle18">
    <w:name w:val="Font Style18"/>
    <w:basedOn w:val="DefaultParagraphFont"/>
    <w:uiPriority w:val="99"/>
    <w:rPr>
      <w:rFonts w:ascii="Arial" w:hAnsi="Arial" w:cs="Arial"/>
      <w:color w:val="000000"/>
      <w:sz w:val="20"/>
      <w:szCs w:val="20"/>
    </w:rPr>
  </w:style>
  <w:style w:type="character" w:customStyle="1" w:styleId="FontStyle19">
    <w:name w:val="Font Style19"/>
    <w:basedOn w:val="DefaultParagraphFont"/>
    <w:uiPriority w:val="99"/>
    <w:rPr>
      <w:rFonts w:ascii="Arial" w:hAnsi="Arial" w:cs="Arial"/>
      <w:color w:val="000000"/>
      <w:sz w:val="42"/>
      <w:szCs w:val="42"/>
    </w:rPr>
  </w:style>
  <w:style w:type="character" w:customStyle="1" w:styleId="FontStyle20">
    <w:name w:val="Font Style20"/>
    <w:basedOn w:val="DefaultParagraphFont"/>
    <w:uiPriority w:val="99"/>
    <w:rPr>
      <w:rFonts w:ascii="Arial" w:hAnsi="Arial" w:cs="Arial"/>
      <w:b/>
      <w:bCs/>
      <w:color w:val="000000"/>
      <w:sz w:val="20"/>
      <w:szCs w:val="20"/>
    </w:rPr>
  </w:style>
  <w:style w:type="character" w:customStyle="1" w:styleId="FontStyle21">
    <w:name w:val="Font Style21"/>
    <w:basedOn w:val="DefaultParagraphFont"/>
    <w:uiPriority w:val="99"/>
    <w:rPr>
      <w:rFonts w:ascii="Arial" w:hAnsi="Arial" w:cs="Arial"/>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1" w:lineRule="exact"/>
      <w:ind w:hanging="346"/>
      <w:jc w:val="both"/>
    </w:pPr>
  </w:style>
  <w:style w:type="paragraph" w:customStyle="1" w:styleId="Style2">
    <w:name w:val="Style2"/>
    <w:basedOn w:val="Normal"/>
    <w:uiPriority w:val="99"/>
  </w:style>
  <w:style w:type="paragraph" w:customStyle="1" w:styleId="Style3">
    <w:name w:val="Style3"/>
    <w:basedOn w:val="Normal"/>
    <w:uiPriority w:val="99"/>
    <w:pPr>
      <w:spacing w:line="514"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78" w:lineRule="exact"/>
      <w:jc w:val="both"/>
    </w:pPr>
  </w:style>
  <w:style w:type="paragraph" w:customStyle="1" w:styleId="Style7">
    <w:name w:val="Style7"/>
    <w:basedOn w:val="Normal"/>
    <w:uiPriority w:val="99"/>
    <w:pPr>
      <w:spacing w:line="323" w:lineRule="exact"/>
    </w:pPr>
  </w:style>
  <w:style w:type="paragraph" w:customStyle="1" w:styleId="Style8">
    <w:name w:val="Style8"/>
    <w:basedOn w:val="Normal"/>
    <w:uiPriority w:val="99"/>
    <w:pPr>
      <w:spacing w:line="562" w:lineRule="exact"/>
    </w:pPr>
  </w:style>
  <w:style w:type="paragraph" w:customStyle="1" w:styleId="Style9">
    <w:name w:val="Style9"/>
    <w:basedOn w:val="Normal"/>
    <w:uiPriority w:val="99"/>
    <w:pPr>
      <w:spacing w:line="322" w:lineRule="exact"/>
      <w:jc w:val="both"/>
    </w:pPr>
  </w:style>
  <w:style w:type="paragraph" w:customStyle="1" w:styleId="Style10">
    <w:name w:val="Style10"/>
    <w:basedOn w:val="Normal"/>
    <w:uiPriority w:val="99"/>
  </w:style>
  <w:style w:type="paragraph" w:customStyle="1" w:styleId="Style11">
    <w:name w:val="Style11"/>
    <w:basedOn w:val="Normal"/>
    <w:uiPriority w:val="99"/>
    <w:pPr>
      <w:spacing w:line="840" w:lineRule="exact"/>
    </w:pPr>
  </w:style>
  <w:style w:type="paragraph" w:customStyle="1" w:styleId="Style12">
    <w:name w:val="Style12"/>
    <w:basedOn w:val="Normal"/>
    <w:uiPriority w:val="99"/>
  </w:style>
  <w:style w:type="character" w:customStyle="1" w:styleId="FontStyle14">
    <w:name w:val="Font Style14"/>
    <w:basedOn w:val="DefaultParagraphFont"/>
    <w:uiPriority w:val="99"/>
    <w:rPr>
      <w:rFonts w:ascii="Arial" w:hAnsi="Arial" w:cs="Arial"/>
      <w:b/>
      <w:bCs/>
      <w:color w:val="000000"/>
      <w:sz w:val="44"/>
      <w:szCs w:val="44"/>
    </w:rPr>
  </w:style>
  <w:style w:type="character" w:customStyle="1" w:styleId="FontStyle15">
    <w:name w:val="Font Style15"/>
    <w:basedOn w:val="DefaultParagraphFont"/>
    <w:uiPriority w:val="99"/>
    <w:rPr>
      <w:rFonts w:ascii="Arial" w:hAnsi="Arial" w:cs="Arial"/>
      <w:color w:val="000000"/>
      <w:spacing w:val="10"/>
      <w:sz w:val="28"/>
      <w:szCs w:val="28"/>
    </w:rPr>
  </w:style>
  <w:style w:type="character" w:customStyle="1" w:styleId="FontStyle16">
    <w:name w:val="Font Style16"/>
    <w:basedOn w:val="DefaultParagraphFont"/>
    <w:uiPriority w:val="99"/>
    <w:rPr>
      <w:rFonts w:ascii="Arial" w:hAnsi="Arial" w:cs="Arial"/>
      <w:color w:val="000000"/>
      <w:sz w:val="14"/>
      <w:szCs w:val="14"/>
    </w:rPr>
  </w:style>
  <w:style w:type="character" w:customStyle="1" w:styleId="FontStyle17">
    <w:name w:val="Font Style17"/>
    <w:basedOn w:val="DefaultParagraphFont"/>
    <w:uiPriority w:val="99"/>
    <w:rPr>
      <w:rFonts w:ascii="Arial" w:hAnsi="Arial" w:cs="Arial"/>
      <w:b/>
      <w:bCs/>
      <w:color w:val="000000"/>
      <w:sz w:val="20"/>
      <w:szCs w:val="20"/>
    </w:rPr>
  </w:style>
  <w:style w:type="character" w:customStyle="1" w:styleId="FontStyle18">
    <w:name w:val="Font Style18"/>
    <w:basedOn w:val="DefaultParagraphFont"/>
    <w:uiPriority w:val="99"/>
    <w:rPr>
      <w:rFonts w:ascii="Arial" w:hAnsi="Arial" w:cs="Arial"/>
      <w:color w:val="000000"/>
      <w:sz w:val="20"/>
      <w:szCs w:val="20"/>
    </w:rPr>
  </w:style>
  <w:style w:type="character" w:customStyle="1" w:styleId="FontStyle19">
    <w:name w:val="Font Style19"/>
    <w:basedOn w:val="DefaultParagraphFont"/>
    <w:uiPriority w:val="99"/>
    <w:rPr>
      <w:rFonts w:ascii="Arial" w:hAnsi="Arial" w:cs="Arial"/>
      <w:color w:val="000000"/>
      <w:sz w:val="42"/>
      <w:szCs w:val="42"/>
    </w:rPr>
  </w:style>
  <w:style w:type="character" w:customStyle="1" w:styleId="FontStyle20">
    <w:name w:val="Font Style20"/>
    <w:basedOn w:val="DefaultParagraphFont"/>
    <w:uiPriority w:val="99"/>
    <w:rPr>
      <w:rFonts w:ascii="Arial" w:hAnsi="Arial" w:cs="Arial"/>
      <w:b/>
      <w:bCs/>
      <w:color w:val="000000"/>
      <w:sz w:val="20"/>
      <w:szCs w:val="20"/>
    </w:rPr>
  </w:style>
  <w:style w:type="character" w:customStyle="1" w:styleId="FontStyle21">
    <w:name w:val="Font Style21"/>
    <w:basedOn w:val="DefaultParagraphFont"/>
    <w:uiPriority w:val="99"/>
    <w:rPr>
      <w:rFonts w:ascii="Arial" w:hAnsi="Arial" w:cs="Arial"/>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Coppens</dc:creator>
  <cp:lastModifiedBy>Lise EELBODE</cp:lastModifiedBy>
  <cp:revision>2</cp:revision>
  <dcterms:created xsi:type="dcterms:W3CDTF">2017-01-27T12:54:00Z</dcterms:created>
  <dcterms:modified xsi:type="dcterms:W3CDTF">2017-01-27T12:54:00Z</dcterms:modified>
</cp:coreProperties>
</file>